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59" w:rsidRPr="00847F9B" w:rsidRDefault="006E5759" w:rsidP="006E5759">
      <w:pPr>
        <w:jc w:val="right"/>
        <w:outlineLvl w:val="0"/>
        <w:rPr>
          <w:rFonts w:ascii="Times New Roman" w:hAnsi="Times New Roman" w:cs="Times New Roman"/>
          <w:color w:val="auto"/>
        </w:rPr>
      </w:pPr>
      <w:r w:rsidRPr="00847F9B">
        <w:rPr>
          <w:rFonts w:ascii="Times New Roman" w:hAnsi="Times New Roman" w:cs="Times New Roman"/>
          <w:color w:val="auto"/>
        </w:rPr>
        <w:t>Príloha č. 2</w:t>
      </w:r>
    </w:p>
    <w:p w:rsidR="006E5759" w:rsidRDefault="006E5759" w:rsidP="006E5759">
      <w:pPr>
        <w:jc w:val="center"/>
        <w:outlineLvl w:val="0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jc w:val="center"/>
        <w:outlineLvl w:val="0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jc w:val="center"/>
        <w:outlineLvl w:val="0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jc w:val="center"/>
        <w:outlineLvl w:val="0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jc w:val="center"/>
        <w:outlineLvl w:val="0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jc w:val="center"/>
        <w:outlineLvl w:val="0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jc w:val="center"/>
        <w:outlineLvl w:val="0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jc w:val="center"/>
        <w:outlineLvl w:val="0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jc w:val="center"/>
        <w:outlineLvl w:val="0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jc w:val="center"/>
        <w:outlineLvl w:val="0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jc w:val="center"/>
        <w:outlineLvl w:val="0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jc w:val="center"/>
        <w:outlineLvl w:val="0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jc w:val="center"/>
        <w:outlineLvl w:val="0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jc w:val="center"/>
        <w:outlineLvl w:val="0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jc w:val="center"/>
        <w:outlineLvl w:val="0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jc w:val="center"/>
        <w:outlineLvl w:val="0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MESTSKÁ ČASŤ KOŠICE–SÍDLISKO  KVP</w:t>
      </w:r>
    </w:p>
    <w:p w:rsidR="006E5759" w:rsidRDefault="006E5759" w:rsidP="006E5759">
      <w:pPr>
        <w:rPr>
          <w:color w:val="auto"/>
          <w:sz w:val="20"/>
          <w:szCs w:val="20"/>
        </w:rPr>
      </w:pPr>
    </w:p>
    <w:p w:rsidR="006E5759" w:rsidRDefault="006E5759" w:rsidP="006E5759">
      <w:pPr>
        <w:rPr>
          <w:color w:val="auto"/>
          <w:sz w:val="20"/>
          <w:szCs w:val="20"/>
        </w:rPr>
      </w:pPr>
    </w:p>
    <w:p w:rsidR="006E5759" w:rsidRDefault="006E5759" w:rsidP="006E5759">
      <w:pPr>
        <w:rPr>
          <w:color w:val="auto"/>
          <w:sz w:val="20"/>
          <w:szCs w:val="20"/>
        </w:rPr>
      </w:pPr>
    </w:p>
    <w:p w:rsidR="006E5759" w:rsidRDefault="006E5759" w:rsidP="006E5759">
      <w:pPr>
        <w:rPr>
          <w:color w:val="auto"/>
          <w:sz w:val="20"/>
          <w:szCs w:val="20"/>
        </w:rPr>
      </w:pPr>
    </w:p>
    <w:p w:rsidR="006E5759" w:rsidRDefault="006E5759" w:rsidP="006E5759">
      <w:pPr>
        <w:rPr>
          <w:color w:val="auto"/>
          <w:sz w:val="20"/>
          <w:szCs w:val="20"/>
        </w:rPr>
      </w:pPr>
    </w:p>
    <w:p w:rsidR="006E5759" w:rsidRDefault="006E5759" w:rsidP="006E5759">
      <w:pPr>
        <w:rPr>
          <w:color w:val="auto"/>
          <w:sz w:val="20"/>
          <w:szCs w:val="20"/>
        </w:rPr>
      </w:pPr>
    </w:p>
    <w:p w:rsidR="006E5759" w:rsidRDefault="006E5759" w:rsidP="006E5759">
      <w:pPr>
        <w:rPr>
          <w:color w:val="auto"/>
          <w:sz w:val="20"/>
          <w:szCs w:val="20"/>
        </w:rPr>
      </w:pPr>
    </w:p>
    <w:p w:rsidR="006E5759" w:rsidRDefault="006E5759" w:rsidP="006E5759">
      <w:pPr>
        <w:rPr>
          <w:color w:val="auto"/>
          <w:sz w:val="20"/>
          <w:szCs w:val="20"/>
        </w:rPr>
      </w:pPr>
    </w:p>
    <w:p w:rsidR="006E5759" w:rsidRDefault="006E5759" w:rsidP="006E5759">
      <w:pPr>
        <w:rPr>
          <w:color w:val="auto"/>
          <w:sz w:val="20"/>
          <w:szCs w:val="20"/>
        </w:rPr>
      </w:pPr>
    </w:p>
    <w:p w:rsidR="006E5759" w:rsidRDefault="006E5759" w:rsidP="006E5759">
      <w:pPr>
        <w:rPr>
          <w:b/>
          <w:bCs/>
          <w:color w:val="auto"/>
          <w:sz w:val="20"/>
          <w:szCs w:val="20"/>
        </w:rPr>
      </w:pPr>
    </w:p>
    <w:p w:rsidR="006E5759" w:rsidRDefault="006E5759" w:rsidP="006E5759">
      <w:pPr>
        <w:rPr>
          <w:b/>
          <w:bCs/>
          <w:color w:val="auto"/>
          <w:sz w:val="20"/>
          <w:szCs w:val="20"/>
        </w:rPr>
      </w:pPr>
    </w:p>
    <w:p w:rsidR="006E5759" w:rsidRDefault="006E5759" w:rsidP="006E5759">
      <w:pPr>
        <w:rPr>
          <w:b/>
          <w:bCs/>
          <w:color w:val="auto"/>
          <w:sz w:val="20"/>
          <w:szCs w:val="20"/>
        </w:rPr>
      </w:pPr>
    </w:p>
    <w:p w:rsidR="006E5759" w:rsidRDefault="006E5759" w:rsidP="006E5759">
      <w:pPr>
        <w:rPr>
          <w:b/>
          <w:bCs/>
          <w:color w:val="auto"/>
          <w:sz w:val="20"/>
          <w:szCs w:val="20"/>
        </w:rPr>
      </w:pPr>
    </w:p>
    <w:p w:rsidR="006E5759" w:rsidRDefault="006E5759" w:rsidP="006E5759">
      <w:pPr>
        <w:rPr>
          <w:b/>
          <w:bCs/>
          <w:color w:val="auto"/>
          <w:sz w:val="20"/>
          <w:szCs w:val="20"/>
        </w:rPr>
      </w:pPr>
    </w:p>
    <w:p w:rsidR="006E5759" w:rsidRDefault="006E5759" w:rsidP="006E5759">
      <w:pPr>
        <w:rPr>
          <w:b/>
          <w:bCs/>
          <w:color w:val="auto"/>
          <w:sz w:val="20"/>
          <w:szCs w:val="20"/>
        </w:rPr>
      </w:pPr>
    </w:p>
    <w:p w:rsidR="006E5759" w:rsidRDefault="006E5759" w:rsidP="006E5759">
      <w:pPr>
        <w:rPr>
          <w:b/>
          <w:bCs/>
          <w:color w:val="auto"/>
          <w:sz w:val="20"/>
          <w:szCs w:val="20"/>
        </w:rPr>
      </w:pPr>
    </w:p>
    <w:p w:rsidR="006E5759" w:rsidRDefault="006E5759" w:rsidP="006E5759">
      <w:pPr>
        <w:rPr>
          <w:b/>
          <w:bCs/>
          <w:color w:val="auto"/>
          <w:sz w:val="20"/>
          <w:szCs w:val="20"/>
        </w:rPr>
      </w:pPr>
    </w:p>
    <w:p w:rsidR="006E5759" w:rsidRDefault="006E5759" w:rsidP="006E5759">
      <w:pPr>
        <w:rPr>
          <w:b/>
          <w:bCs/>
          <w:color w:val="auto"/>
          <w:sz w:val="20"/>
          <w:szCs w:val="20"/>
        </w:rPr>
      </w:pPr>
    </w:p>
    <w:p w:rsidR="006E5759" w:rsidRDefault="006E5759" w:rsidP="006E5759">
      <w:pPr>
        <w:rPr>
          <w:b/>
          <w:bCs/>
          <w:color w:val="auto"/>
          <w:sz w:val="20"/>
          <w:szCs w:val="20"/>
        </w:rPr>
      </w:pPr>
    </w:p>
    <w:p w:rsidR="006E5759" w:rsidRDefault="006E5759" w:rsidP="006E5759">
      <w:pPr>
        <w:rPr>
          <w:b/>
          <w:bCs/>
          <w:color w:val="auto"/>
          <w:sz w:val="20"/>
          <w:szCs w:val="20"/>
        </w:rPr>
      </w:pPr>
    </w:p>
    <w:p w:rsidR="006E5759" w:rsidRDefault="006E5759" w:rsidP="006E5759">
      <w:pPr>
        <w:rPr>
          <w:b/>
          <w:bCs/>
          <w:color w:val="auto"/>
          <w:sz w:val="20"/>
          <w:szCs w:val="20"/>
        </w:rPr>
      </w:pPr>
    </w:p>
    <w:p w:rsidR="006E5759" w:rsidRDefault="006E5759" w:rsidP="006E5759">
      <w:pPr>
        <w:rPr>
          <w:b/>
          <w:bCs/>
          <w:color w:val="auto"/>
          <w:sz w:val="20"/>
          <w:szCs w:val="20"/>
        </w:rPr>
      </w:pPr>
    </w:p>
    <w:p w:rsidR="006E5759" w:rsidRDefault="006E5759" w:rsidP="006E5759">
      <w:pPr>
        <w:rPr>
          <w:b/>
          <w:bCs/>
          <w:color w:val="auto"/>
          <w:sz w:val="20"/>
          <w:szCs w:val="20"/>
        </w:rPr>
      </w:pPr>
    </w:p>
    <w:p w:rsidR="006E5759" w:rsidRDefault="006E5759" w:rsidP="006E5759">
      <w:pPr>
        <w:rPr>
          <w:b/>
          <w:bCs/>
          <w:color w:val="auto"/>
          <w:sz w:val="20"/>
          <w:szCs w:val="20"/>
        </w:rPr>
      </w:pPr>
    </w:p>
    <w:p w:rsidR="006E5759" w:rsidRDefault="006E5759" w:rsidP="006E5759">
      <w:pPr>
        <w:rPr>
          <w:b/>
          <w:bCs/>
          <w:color w:val="auto"/>
          <w:sz w:val="20"/>
          <w:szCs w:val="20"/>
        </w:rPr>
      </w:pPr>
    </w:p>
    <w:p w:rsidR="006E5759" w:rsidRDefault="006E5759" w:rsidP="006E5759">
      <w:pPr>
        <w:rPr>
          <w:b/>
          <w:bCs/>
          <w:color w:val="auto"/>
          <w:sz w:val="20"/>
          <w:szCs w:val="20"/>
        </w:rPr>
      </w:pPr>
    </w:p>
    <w:p w:rsidR="006E5759" w:rsidRDefault="006E5759" w:rsidP="006E5759">
      <w:pPr>
        <w:rPr>
          <w:b/>
          <w:bCs/>
          <w:color w:val="auto"/>
          <w:sz w:val="20"/>
          <w:szCs w:val="20"/>
        </w:rPr>
      </w:pPr>
    </w:p>
    <w:p w:rsidR="006E5759" w:rsidRDefault="006E5759" w:rsidP="006E5759">
      <w:pPr>
        <w:rPr>
          <w:b/>
          <w:bCs/>
          <w:color w:val="auto"/>
          <w:sz w:val="20"/>
          <w:szCs w:val="20"/>
        </w:rPr>
      </w:pPr>
    </w:p>
    <w:p w:rsidR="006E5759" w:rsidRDefault="006E5759" w:rsidP="006E5759">
      <w:pPr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HODNOTENIE PLNENIA PROGRAMOV MESTSKEJ ČASTI KOŠICE–SÍDLISKO KVP ZA ROK 2017</w:t>
      </w:r>
    </w:p>
    <w:p w:rsidR="006E5759" w:rsidRDefault="006E5759" w:rsidP="006E5759">
      <w:pPr>
        <w:rPr>
          <w:color w:val="auto"/>
          <w:sz w:val="20"/>
          <w:szCs w:val="20"/>
        </w:rPr>
      </w:pPr>
    </w:p>
    <w:p w:rsidR="006E5759" w:rsidRDefault="006E5759" w:rsidP="006E5759">
      <w:pPr>
        <w:rPr>
          <w:color w:val="auto"/>
          <w:sz w:val="20"/>
          <w:szCs w:val="20"/>
        </w:rPr>
      </w:pPr>
    </w:p>
    <w:p w:rsidR="006E5759" w:rsidRDefault="006E5759" w:rsidP="006E5759">
      <w:pPr>
        <w:rPr>
          <w:color w:val="auto"/>
          <w:sz w:val="20"/>
          <w:szCs w:val="20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 w:rsidP="006E5759">
      <w:pPr>
        <w:ind w:firstLine="36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lastRenderedPageBreak/>
        <w:t xml:space="preserve">Hodnotiaca správa k plneniu Programového rozpočtu MČ Košice–Sídlisko KVP je vypracovaná v zmysle § 16 ods. 5 zák. 583/2004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</w:rPr>
        <w:t>Z.z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</w:rPr>
        <w:t>. o rozpočtových pravidlách územnej samosprávy a o zmene              a doplnení niektorých zákonov v znení neskorších predpisov.</w:t>
      </w:r>
    </w:p>
    <w:p w:rsidR="006E5759" w:rsidRDefault="006E5759" w:rsidP="006E5759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6E5759" w:rsidRPr="00DD402E" w:rsidRDefault="006E5759" w:rsidP="006E575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402E">
        <w:rPr>
          <w:rFonts w:ascii="Times New Roman" w:hAnsi="Times New Roman" w:cs="Times New Roman"/>
          <w:b/>
          <w:bCs/>
          <w:color w:val="auto"/>
          <w:sz w:val="28"/>
          <w:szCs w:val="28"/>
        </w:rPr>
        <w:t>Finančné plnenie programového rozpočtu</w:t>
      </w:r>
    </w:p>
    <w:p w:rsidR="006E5759" w:rsidRDefault="006E5759" w:rsidP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tbl>
      <w:tblPr>
        <w:tblW w:w="11823" w:type="dxa"/>
        <w:jc w:val="center"/>
        <w:tblInd w:w="393" w:type="dxa"/>
        <w:tblLayout w:type="fixed"/>
        <w:tblCellMar>
          <w:left w:w="20" w:type="dxa"/>
          <w:right w:w="20" w:type="dxa"/>
        </w:tblCellMar>
        <w:tblLook w:val="0000"/>
      </w:tblPr>
      <w:tblGrid>
        <w:gridCol w:w="3599"/>
        <w:gridCol w:w="1134"/>
        <w:gridCol w:w="1134"/>
        <w:gridCol w:w="1276"/>
        <w:gridCol w:w="1275"/>
        <w:gridCol w:w="1276"/>
        <w:gridCol w:w="1279"/>
        <w:gridCol w:w="850"/>
      </w:tblGrid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shd w:val="clear" w:color="auto" w:fill="17365D"/>
              </w:rPr>
              <w:lastRenderedPageBreak/>
              <w:t>Program / Podprogram / Prvok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shd w:val="clear" w:color="auto" w:fill="17365D"/>
              </w:rPr>
              <w:t>Schválený rozpočet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shd w:val="clear" w:color="auto" w:fill="17365D"/>
              </w:rPr>
              <w:t>Upravený rozpočet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shd w:val="clear" w:color="auto" w:fill="17365D"/>
              </w:rPr>
              <w:t>Čerpanie k 30. 6. 2017 Bežné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shd w:val="clear" w:color="auto" w:fill="17365D"/>
              </w:rPr>
              <w:t>Čerpanie k 30. 6. 2017 Kapitálové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shd w:val="clear" w:color="auto" w:fill="17365D"/>
              </w:rPr>
              <w:t>Čerpanie k 31. 12. 2017 Bežné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shd w:val="clear" w:color="auto" w:fill="17365D"/>
              </w:rPr>
              <w:t>Čerpanie k 31. 12. 2017 Kapitálové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shd w:val="clear" w:color="auto" w:fill="17365D"/>
              </w:rPr>
              <w:t>% čerpania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11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ROZPOČET SPOLU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1 307 838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1 418 471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458 780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717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1 067 364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77 198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81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11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Program 1: Plánovanie, manažment a kontrola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63 438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64 078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24 662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700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46 352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1 019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74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1.1: RIADENIE MESTA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53 170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53 170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23 063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44 765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84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Prvok 1.1.1: Výkon funkcie starostu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Prvok 1.1.2: Výkon funkcie prednostu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Prvok 1.1.3: Činnosť samosprávnych orgánov MČ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53 170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53 170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23 063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44 765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84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1.2: STRATEGICKÉ PLÁNOVANIE A PROJEKTY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8 500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9 300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1 019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1.3: KONTROLNÁ ČINNOSŤ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1.4: ČLENSTVO V ORGANIZÁCIÁCH A ZDRUŽENIACH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290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283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283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98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1.5: ROZPOČTOVÁ POLITIKA MESTSKEJ ČASTI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1 478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1 318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1 316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1 304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99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Prvok 1.5.1: Audit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1 478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1 304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99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Prvok 1.5.2: Rozpočtová politika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Prvok 1.5.3: Účtovníctvo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Program 2: Interné služby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265 770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277 102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100 017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8EB4E2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8EB4E2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240 507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8EB4E2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8EB4E2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87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2.1: PRÁVNE SLUŽBY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3 160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3 160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1 299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2 731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86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2.2: ZABEZPEČOVANIE ÚKONOV SPOJENÝCH S VOĽBAMI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12 104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9 411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78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2.3: ARCHÍV A REGISTRATÚRA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2.4: HOSPODÁRSKA SPRÁVA, ÚDRŽBA A PREVÁDZKA BUDOV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247 954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247 182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92 320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218 443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88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2.5: VZDELÁVANIE ZAMESTNANCOV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4 000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4 000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1 020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1 517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38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2.6: OBECNÝ INFORMAČNÝ SYSTÉM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9 106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9 106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4 911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7 617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84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2.7: AUTODOPRAVA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1 550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1 550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788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51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Program 3: Služby občanom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19 085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27 017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7 682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8EB4E2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8EB4E2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16 990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3 715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77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lastRenderedPageBreak/>
              <w:t>PODPROGRAM 3.1: OBČIANSKE OBRADY, SPOLOČENSKÉ UDALOSTI, JUBILEÁ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4 625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5 625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1 846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3 171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56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3.2: OBECNÉ NOVINY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6 320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6 320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1 766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2 795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44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3.3: KLIENTSKE SLUŽBY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Prvok 3.3.1: Osvedčovanie listín a podpisov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Prvok 3.3.2: Rybárske lístky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Prvok 3.3.3: Služby podnikateľom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Prvok 3.3.4: Podateľňa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3.4: EVIDENCIE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8 140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15 072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4 070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11 024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3 715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98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Prvok 3.4.1: Evidencia pobytu občanov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8 346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4 070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8 346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Prvok 3.4.2: Evidencia chovu zvierat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6 726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2 678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Program 4: Komunikácie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148 830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174 897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47 213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101 794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14 548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67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4.1: VÝSTAVBA CHODNÍKOV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12 300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16 644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14 531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87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4.2: VÝSTAVBA PARKOVÍSK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28 000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28 000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4.3: SPRÁVA A ÚDRŽBA MIESTNYCH KOMUNIKÁCII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108 530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130 253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47 213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101 794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78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Program 5: Šport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29 120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42 433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1 548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8EB4E2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8EB4E2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11 799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22 304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80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5.1: ŠPORTOVÉ IHRISKÁ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19 200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37 003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8 152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22 304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82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5.2: PODPORA ŠPORTOVÝCH KLUBOV A ORGANIZÁCII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6 620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5.3: PODPORA ŠPORTOVÝCH AKTIVÍT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3 300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4 800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1 548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3 647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76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5.4: MOBILNÁ ĽADOVÁ PLOCHA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Program 6: Kultúra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21 728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26 408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14 209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8EB4E2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8EB4E2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24 120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8EB4E2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8EB4E2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91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6.1: MIESTNE KULTÚRNE STREDISKÁ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8 298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8 108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8 846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7 769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96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6.2: KULTÚRNE PODUJATIA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12 430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18 300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5 363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16 351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89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6.3: PODPORA KULTÚRNYCH A SPOLOČENSKÝCH AKTIVÍT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1 000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Program 7: Prostredie pre život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273 416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328 723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53 669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8EB4E2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8EB4E2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206 119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35 612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74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lastRenderedPageBreak/>
              <w:t>PODPROGRAM 7.1: ÚDRŽBA VEREJNEJ ZELENE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146 000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148 006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24 489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132 442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89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7.2: DERATIZÁCIA VEREJNÝCH PRIESTRANSTIEV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3 000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3 000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1 003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2 006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67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7.3: VEREJNÉ OSVETLENIE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1 420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1 420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708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1 180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83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7.4: OCHRANA ŽIVOTNÉHO PROSTREDIA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15 900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15 838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3 099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20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7.5: DETSKÉ IHRISKÁ NA VEREJNÝCH PRIESTRANSTVÁCH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34 700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63 840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1 820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14 949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20 942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56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7.6: MENŠIE OBECNÉ SLUŽBY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53 971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65 194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20 852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45 265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69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7.7: VEREJNÉ PRIESTRANSTVÁ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18 425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31 425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4 797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7 178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14 653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69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Program 8: Sociálne služby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14 785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15 435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4 017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8EB4E2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8EB4E2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8 765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8EB4E2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8EB4E2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57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8.1: STRAVOVANIE DÔCHODCOV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2 500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2 500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993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2 387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8.2: DÁVKY V HMOTNEJ A SOCIÁLNEJ NÚDZI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6 800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6 800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2 073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3 475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51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8.3: DOTÁCIE NA ŽIAKOV V PREDŠKOLSKOM A ŠKOLSKOM VEKU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8.4: DOTÁCIE ORGANIZÁCIÁM POSKYTUJÚCIM SOCIÁLNE SLUŽBY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8.5: PENZIÓN PRE DÔCHODCOV - SENIOR DOM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1 400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965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69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8.6: DENNÉ CENTRUM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4 735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4 735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1 938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41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8.7: RODINA A DETI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Program 9: Administratíva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471 666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462 378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205 763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8EB4E2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8EB4E2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410 918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8EB4E2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8EB4E2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89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PODPROGRAM 9.1: ADMINISTRATÍVA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471 666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462 378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205 763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410 918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89</w:t>
            </w:r>
          </w:p>
        </w:tc>
      </w:tr>
    </w:tbl>
    <w:p w:rsidR="00856B74" w:rsidRPr="008D44AB" w:rsidRDefault="00856B74" w:rsidP="00856B74">
      <w:pPr>
        <w:spacing w:line="800" w:lineRule="atLeast"/>
        <w:rPr>
          <w:rFonts w:ascii="Times New Roman" w:hAnsi="Times New Roman" w:cs="Times New Roman"/>
          <w:color w:val="auto"/>
          <w:sz w:val="18"/>
          <w:szCs w:val="18"/>
        </w:rPr>
      </w:pPr>
      <w:r w:rsidRPr="008D44AB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:rsidR="00856B74" w:rsidRPr="008D44AB" w:rsidRDefault="00856B74" w:rsidP="00856B74">
      <w:pPr>
        <w:spacing w:line="40" w:lineRule="atLeast"/>
        <w:rPr>
          <w:rFonts w:ascii="Times New Roman" w:hAnsi="Times New Roman" w:cs="Times New Roman"/>
          <w:color w:val="auto"/>
          <w:sz w:val="18"/>
          <w:szCs w:val="18"/>
        </w:rPr>
      </w:pPr>
      <w:r w:rsidRPr="008D44AB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tbl>
      <w:tblPr>
        <w:tblW w:w="11482" w:type="dxa"/>
        <w:jc w:val="center"/>
        <w:tblLayout w:type="fixed"/>
        <w:tblCellMar>
          <w:left w:w="20" w:type="dxa"/>
          <w:right w:w="20" w:type="dxa"/>
        </w:tblCellMar>
        <w:tblLook w:val="0000"/>
      </w:tblPr>
      <w:tblGrid>
        <w:gridCol w:w="3850"/>
        <w:gridCol w:w="1112"/>
        <w:gridCol w:w="992"/>
        <w:gridCol w:w="1134"/>
        <w:gridCol w:w="1559"/>
        <w:gridCol w:w="1276"/>
        <w:gridCol w:w="1559"/>
      </w:tblGrid>
      <w:tr w:rsidR="00856B74" w:rsidRPr="008D44AB" w:rsidTr="00661391">
        <w:trPr>
          <w:cantSplit/>
          <w:jc w:val="center"/>
        </w:trPr>
        <w:tc>
          <w:tcPr>
            <w:tcW w:w="3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shd w:val="clear" w:color="auto" w:fill="17365D"/>
              </w:rPr>
              <w:lastRenderedPageBreak/>
              <w:t xml:space="preserve">Plnenie rozpočtu - </w:t>
            </w:r>
            <w:proofErr w:type="spellStart"/>
            <w:r w:rsidRPr="008D44A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shd w:val="clear" w:color="auto" w:fill="17365D"/>
              </w:rPr>
              <w:t>sumarizácia</w:t>
            </w:r>
            <w:proofErr w:type="spellEnd"/>
          </w:p>
        </w:tc>
        <w:tc>
          <w:tcPr>
            <w:tcW w:w="3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shd w:val="clear" w:color="auto" w:fill="17365D"/>
              </w:rPr>
              <w:t>Plnenie rozpočtu k 30. 6. 2017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shd w:val="clear" w:color="auto" w:fill="17365D"/>
              </w:rPr>
              <w:t>Plnenie rozpočtu k 31. 12. 2017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shd w:val="clear" w:color="auto" w:fill="17365D"/>
              </w:rPr>
              <w:t>Výdavky (spolu)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shd w:val="clear" w:color="auto" w:fill="17365D"/>
              </w:rPr>
              <w:t>Finančné operácie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shd w:val="clear" w:color="auto" w:fill="17365D"/>
              </w:rPr>
              <w:t>Spolu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shd w:val="clear" w:color="auto" w:fill="17365D"/>
              </w:rPr>
              <w:t>Výdavky (spolu)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shd w:val="clear" w:color="auto" w:fill="17365D"/>
              </w:rPr>
              <w:t>Finančné operácie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4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shd w:val="clear" w:color="auto" w:fill="17365D"/>
              </w:rPr>
              <w:t>Spolu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shd w:val="clear" w:color="auto" w:fill="8EB4E2"/>
              </w:rPr>
              <w:t>Výdavky spolu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459 497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8EB4E2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8EB4E2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459 497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1 144 562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8EB4E2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8EB4E2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88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8EB4E2"/>
              </w:rPr>
              <w:t>1 144 562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Program 1: Plánovanie, manažment a kontrola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25 362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25 362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47 371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47 371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Program 2: Interné služby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100 017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100 017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240 507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240 507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Program 3: Služby občanom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7 682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7 682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20 705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20 705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Program 4: Komunikácie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47 230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47 230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116 342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116 342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Program 5: Šport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1 548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1 548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34 103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34 103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Program 6: Kultúra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14 209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14 209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24 120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24 120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Program 7: Prostredie pre život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53 669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53 669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241 731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241 731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Program 8: Sociálne služby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4 017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4 017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8 765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8 765</w:t>
            </w:r>
          </w:p>
        </w:tc>
      </w:tr>
      <w:tr w:rsidR="00856B74" w:rsidRPr="008D44AB" w:rsidTr="00661391">
        <w:trPr>
          <w:cantSplit/>
          <w:jc w:val="center"/>
        </w:trPr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Program 9: Administratíva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205 763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205 763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410 918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6B74" w:rsidRPr="008D44AB" w:rsidRDefault="00856B74" w:rsidP="00661391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4A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410 918</w:t>
            </w:r>
          </w:p>
        </w:tc>
      </w:tr>
    </w:tbl>
    <w:p w:rsidR="00856B74" w:rsidRPr="008D44AB" w:rsidRDefault="00856B74" w:rsidP="00856B74">
      <w:pPr>
        <w:spacing w:line="800" w:lineRule="atLeast"/>
        <w:rPr>
          <w:rFonts w:ascii="Times New Roman" w:hAnsi="Times New Roman" w:cs="Times New Roman"/>
          <w:color w:val="auto"/>
          <w:sz w:val="18"/>
          <w:szCs w:val="18"/>
        </w:rPr>
      </w:pPr>
      <w:r w:rsidRPr="008D44AB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:rsidR="006E5759" w:rsidRDefault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856B74" w:rsidRDefault="00856B74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6E5759" w:rsidRDefault="006E5759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lastRenderedPageBreak/>
        <w:t xml:space="preserve"> </w:t>
      </w:r>
    </w:p>
    <w:tbl>
      <w:tblPr>
        <w:tblW w:w="10467" w:type="dxa"/>
        <w:jc w:val="center"/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  <w:shd w:val="clear" w:color="auto" w:fill="B83D6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336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FFFFFF"/>
                <w:sz w:val="28"/>
                <w:szCs w:val="28"/>
                <w:shd w:val="clear" w:color="auto" w:fill="B83D68"/>
              </w:rPr>
              <w:t xml:space="preserve"> VÝDAVKY </w:t>
            </w:r>
          </w:p>
        </w:tc>
        <w:tc>
          <w:tcPr>
            <w:tcW w:w="1585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B83D6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336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color w:val="FFFFFF"/>
                <w:sz w:val="28"/>
                <w:szCs w:val="28"/>
                <w:shd w:val="clear" w:color="auto" w:fill="B83D68"/>
              </w:rPr>
            </w:pPr>
            <w:r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B83D68"/>
              </w:rPr>
              <w:t>ČERPANIE</w:t>
            </w:r>
          </w:p>
          <w:p w:rsidR="00590A7A" w:rsidRDefault="00590A7A">
            <w:pPr>
              <w:keepNext/>
              <w:spacing w:before="60" w:after="60" w:line="336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FFFFFF"/>
                <w:sz w:val="28"/>
                <w:szCs w:val="28"/>
                <w:shd w:val="clear" w:color="auto" w:fill="B83D68"/>
              </w:rPr>
              <w:t>1 144 562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922088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922088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1 307 838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1 418 471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1 144 562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  <w:shd w:val="clear" w:color="auto" w:fill="F1D7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1D7E0"/>
              </w:rPr>
              <w:t xml:space="preserve"> 1 PLÁNOVANIE, MANAŽMENT A KONTROLA </w:t>
            </w:r>
          </w:p>
        </w:tc>
        <w:tc>
          <w:tcPr>
            <w:tcW w:w="1585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F1D7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1D7E0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1D7E0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1D7E0"/>
              </w:rPr>
              <w:t>47 371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922088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Transparentná a efektívna samospráva, flexibilne reagujúca na potreby obyvateľov, poskytujúca príležitosť pre vyvážený ekonomický rozvoj v súlade so zvyšovaním spoločenského, kultúrneho a športového života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922088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922088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63 438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64 078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47 371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12"/>
          <w:szCs w:val="12"/>
        </w:rPr>
      </w:pPr>
      <w:r>
        <w:rPr>
          <w:rFonts w:ascii="unknown" w:hAnsi="unknown" w:cs="unknown"/>
          <w:color w:val="auto"/>
          <w:sz w:val="12"/>
          <w:szCs w:val="12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1.1 RIADENIE MESTA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44 765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922088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Maximálne zodpovedné, objektívne a efektívne riadenie mestskej časti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922088">
        <w:trPr>
          <w:cantSplit/>
          <w:jc w:val="center"/>
        </w:trPr>
        <w:tc>
          <w:tcPr>
            <w:tcW w:w="213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tcBorders>
              <w:left w:val="single" w:sz="4" w:space="0" w:color="00B0F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922088">
        <w:trPr>
          <w:cantSplit/>
          <w:jc w:val="center"/>
        </w:trPr>
        <w:tc>
          <w:tcPr>
            <w:tcW w:w="213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53 170 </w:t>
            </w:r>
          </w:p>
        </w:tc>
        <w:tc>
          <w:tcPr>
            <w:tcW w:w="277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53 170 </w:t>
            </w:r>
          </w:p>
        </w:tc>
        <w:tc>
          <w:tcPr>
            <w:tcW w:w="2776" w:type="dxa"/>
            <w:tcBorders>
              <w:left w:val="single" w:sz="4" w:space="0" w:color="00B0F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44 765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12"/>
          <w:szCs w:val="12"/>
        </w:rPr>
      </w:pPr>
      <w:r>
        <w:rPr>
          <w:rFonts w:ascii="unknown" w:hAnsi="unknown" w:cs="unknown"/>
          <w:color w:val="auto"/>
          <w:sz w:val="12"/>
          <w:szCs w:val="12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EEEEEE"/>
          <w:left w:val="single" w:sz="4" w:space="0" w:color="EEEEEE"/>
          <w:bottom w:val="single" w:sz="4" w:space="0" w:color="EEEEEE"/>
          <w:right w:val="single" w:sz="4" w:space="0" w:color="EEEEEE"/>
          <w:insideH w:val="single" w:sz="4" w:space="0" w:color="EEEEEE"/>
          <w:insideV w:val="single" w:sz="4" w:space="0" w:color="EEEEEE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1.1.1 Výkon funkcie starostu </w:t>
            </w:r>
          </w:p>
        </w:tc>
        <w:tc>
          <w:tcPr>
            <w:tcW w:w="1585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0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922088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Kancelária starostu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922088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922088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Cieľ: Zabezpečiť transparentné a efektívne riadenie MČ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stretnutí s obyvateľmi MČ za rok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240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240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250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281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210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139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139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transparentné riadenie miestneho úradu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operatívnych stretnutí s vedúcimi oddelení a zamestnancami MČ za mesiac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74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74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Pr="00251022" w:rsidRDefault="00590A7A" w:rsidP="00251022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="00251022">
        <w:rPr>
          <w:rFonts w:ascii="Helvetica" w:hAnsi="Helvetica" w:cs="Helvetica"/>
          <w:color w:val="auto"/>
          <w:sz w:val="16"/>
          <w:szCs w:val="16"/>
        </w:rPr>
        <w:tab/>
      </w:r>
      <w:r w:rsidRPr="00251022">
        <w:rPr>
          <w:rFonts w:ascii="Times New Roman" w:hAnsi="Times New Roman" w:cs="Times New Roman"/>
          <w:color w:val="auto"/>
          <w:sz w:val="20"/>
          <w:szCs w:val="20"/>
        </w:rPr>
        <w:t>Riadenie všetkých procesov samosprávy vzhľadom na merateľné ukazovatele možno hodnotiť kladne. Počas roka 2017</w:t>
      </w:r>
      <w:r w:rsidR="005A2CFF"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r w:rsidRPr="00251022">
        <w:rPr>
          <w:rFonts w:ascii="Times New Roman" w:hAnsi="Times New Roman" w:cs="Times New Roman"/>
          <w:color w:val="auto"/>
          <w:sz w:val="20"/>
          <w:szCs w:val="20"/>
        </w:rPr>
        <w:t xml:space="preserve"> sa uskutočnilo viacero návštev , stretnutí starostu mestskej časti s občanmi, pracovné rokovania so zástupcami organizácií, inštitúcií, fyzickými a právnickými osobami. Pravidelne sa riešili úlohy na poradách s prednostom miestneho úradu a so zamestnancami mestskej časti.</w:t>
      </w:r>
    </w:p>
    <w:p w:rsidR="00A0107B" w:rsidRDefault="00590A7A" w:rsidP="00251022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51022">
        <w:rPr>
          <w:rFonts w:ascii="Times New Roman" w:hAnsi="Times New Roman" w:cs="Times New Roman"/>
          <w:color w:val="auto"/>
          <w:sz w:val="20"/>
          <w:szCs w:val="20"/>
        </w:rPr>
        <w:t xml:space="preserve">Výdavky na zabezpečenie činností, ktoré sa vykonávajú v rámci tohto prvku sú zahrnuté v Programe č. 9 - Administratíva a časť </w:t>
      </w:r>
      <w:r w:rsidR="00251022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Pr="00251022">
        <w:rPr>
          <w:rFonts w:ascii="Times New Roman" w:hAnsi="Times New Roman" w:cs="Times New Roman"/>
          <w:color w:val="auto"/>
          <w:sz w:val="20"/>
          <w:szCs w:val="20"/>
        </w:rPr>
        <w:t>v Programe č. 2</w:t>
      </w:r>
      <w:r w:rsidR="00A0107B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A0107B" w:rsidRDefault="00A0107B" w:rsidP="00251022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0107B" w:rsidRDefault="00A0107B" w:rsidP="00251022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0107B" w:rsidRDefault="00A0107B" w:rsidP="00251022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0107B" w:rsidRDefault="00A0107B" w:rsidP="00251022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Pr="00251022" w:rsidRDefault="00590A7A" w:rsidP="00251022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51022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EEEEEE"/>
          <w:left w:val="single" w:sz="4" w:space="0" w:color="EEEEEE"/>
          <w:bottom w:val="single" w:sz="4" w:space="0" w:color="EEEEEE"/>
          <w:right w:val="single" w:sz="4" w:space="0" w:color="EEEEEE"/>
          <w:insideH w:val="single" w:sz="4" w:space="0" w:color="EEEEEE"/>
          <w:insideV w:val="single" w:sz="4" w:space="0" w:color="EEEEEE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lastRenderedPageBreak/>
              <w:t xml:space="preserve"> 1.1.2 Výkon funkcie prednostu </w:t>
            </w:r>
          </w:p>
        </w:tc>
        <w:tc>
          <w:tcPr>
            <w:tcW w:w="1585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0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922088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Kancelária starostu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922088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922088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trHeight w:val="372"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účinné napĺňanie rozhodnutí miestneho zastupiteľstva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Percento splnených úloh vyplývajúcich z uznesení </w:t>
            </w:r>
            <w:proofErr w:type="spellStart"/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>MieZ</w:t>
            </w:r>
            <w:proofErr w:type="spellEnd"/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v stanovenom termíne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100%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100%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100%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100%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80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80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efektívne riadenie MÚ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operatívnych stretnutí so zamestnancami MÚ za mesiac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59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59 </w:t>
            </w:r>
          </w:p>
        </w:tc>
      </w:tr>
    </w:tbl>
    <w:p w:rsidR="00590A7A" w:rsidRDefault="00590A7A" w:rsidP="00251022">
      <w:pPr>
        <w:spacing w:line="80" w:lineRule="atLeast"/>
        <w:rPr>
          <w:rFonts w:ascii="unknown" w:hAnsi="unknown" w:cs="unknown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  <w:r w:rsidR="00251022">
        <w:rPr>
          <w:rFonts w:ascii="Helvetica" w:hAnsi="Helvetica" w:cs="Helvetica"/>
          <w:color w:val="auto"/>
          <w:sz w:val="8"/>
          <w:szCs w:val="8"/>
        </w:rPr>
        <w:tab/>
      </w:r>
    </w:p>
    <w:p w:rsidR="00590A7A" w:rsidRPr="00251022" w:rsidRDefault="00590A7A" w:rsidP="00251022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Pr="00251022">
        <w:rPr>
          <w:rFonts w:ascii="Times New Roman" w:hAnsi="Times New Roman" w:cs="Times New Roman"/>
          <w:color w:val="auto"/>
          <w:sz w:val="20"/>
          <w:szCs w:val="20"/>
        </w:rPr>
        <w:t xml:space="preserve">Výdavky na zabezpečenie činností, ktoré sa vykonávajú v rámci tohto prvku sú zahrnuté v Programe č. 9 - Administratíva a časť v Programe č. 2 - Interné služby a predstavujú režijné náklady. mzdy, poistné a príspevky do poisťovní, tovary a služby. 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EEEEEE"/>
          <w:left w:val="single" w:sz="4" w:space="0" w:color="EEEEEE"/>
          <w:bottom w:val="single" w:sz="4" w:space="0" w:color="EEEEEE"/>
          <w:right w:val="single" w:sz="4" w:space="0" w:color="EEEEEE"/>
          <w:insideH w:val="single" w:sz="4" w:space="0" w:color="EEEEEE"/>
          <w:insideV w:val="single" w:sz="4" w:space="0" w:color="EEEEEE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1.1.3 Činnosť samosprávnych orgánov MČ </w:t>
            </w:r>
          </w:p>
        </w:tc>
        <w:tc>
          <w:tcPr>
            <w:tcW w:w="1585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44 765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1B0E65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Zástupca starostu, Právne oddelenie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1B0E65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1B0E65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53 170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53 170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44 765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plynulé a efektívne strategické riadenie samosprávy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Minimálny počet zasadnutí </w:t>
            </w:r>
            <w:proofErr w:type="spellStart"/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>MieZ</w:t>
            </w:r>
            <w:proofErr w:type="spellEnd"/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9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13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13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Minimálny počet zasadnutí miestnej rady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9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9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Minimálny počet zasadnutí komisií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42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 w:rsidP="00251022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Pr="00251022">
        <w:rPr>
          <w:rFonts w:ascii="Times New Roman" w:hAnsi="Times New Roman" w:cs="Times New Roman"/>
          <w:color w:val="auto"/>
          <w:sz w:val="20"/>
          <w:szCs w:val="20"/>
        </w:rPr>
        <w:t>Účasť poslancov na zasadnutiach miestneho zastupiteľstva, miestnej rady a na zasadnutí komisií vyjadruje prístup poslancov k rozhodovaniu o dôležitých otázkach mestskej časti. V rámci bežných výdavkov sú zúčtované odmeny poslancov</w:t>
      </w:r>
      <w:r w:rsidR="00251022">
        <w:rPr>
          <w:rFonts w:ascii="Times New Roman" w:hAnsi="Times New Roman" w:cs="Times New Roman"/>
          <w:color w:val="auto"/>
          <w:sz w:val="20"/>
          <w:szCs w:val="20"/>
        </w:rPr>
        <w:t xml:space="preserve">      </w:t>
      </w:r>
      <w:r w:rsidRPr="00251022">
        <w:rPr>
          <w:rFonts w:ascii="Times New Roman" w:hAnsi="Times New Roman" w:cs="Times New Roman"/>
          <w:color w:val="auto"/>
          <w:sz w:val="20"/>
          <w:szCs w:val="20"/>
        </w:rPr>
        <w:t xml:space="preserve"> a </w:t>
      </w:r>
      <w:proofErr w:type="spellStart"/>
      <w:r w:rsidRPr="00251022">
        <w:rPr>
          <w:rFonts w:ascii="Times New Roman" w:hAnsi="Times New Roman" w:cs="Times New Roman"/>
          <w:color w:val="auto"/>
          <w:sz w:val="20"/>
          <w:szCs w:val="20"/>
        </w:rPr>
        <w:t>neposlancov</w:t>
      </w:r>
      <w:proofErr w:type="spellEnd"/>
      <w:r w:rsidRPr="00251022">
        <w:rPr>
          <w:rFonts w:ascii="Times New Roman" w:hAnsi="Times New Roman" w:cs="Times New Roman"/>
          <w:color w:val="auto"/>
          <w:sz w:val="20"/>
          <w:szCs w:val="20"/>
        </w:rPr>
        <w:t xml:space="preserve"> mestskej časti a odvody do poistných fondov. Celkové rozpočtované výdavky boli splnené na 84,2 %.  </w:t>
      </w:r>
    </w:p>
    <w:p w:rsidR="00251022" w:rsidRPr="00251022" w:rsidRDefault="00251022" w:rsidP="00251022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1.2 STRATEGICKÉ PLÁNOVANIE A PROJEKTY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1 019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1B0E65">
        <w:trPr>
          <w:cantSplit/>
          <w:jc w:val="center"/>
        </w:trPr>
        <w:tc>
          <w:tcPr>
            <w:tcW w:w="21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Samospráva s účinnou a efektívnou alokáciou kapitálu</w:t>
            </w:r>
          </w:p>
        </w:tc>
      </w:tr>
      <w:tr w:rsidR="00590A7A" w:rsidTr="001B0E65">
        <w:trPr>
          <w:cantSplit/>
          <w:jc w:val="center"/>
        </w:trPr>
        <w:tc>
          <w:tcPr>
            <w:tcW w:w="21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Oddelenie výstavby, dopravy a životného prostredia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1B0E65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1B0E65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8 500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9 300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1 019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lastRenderedPageBreak/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efektívnu prípravu odborných podkladov k realizovaným investičným akciám MČ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251022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pripravených projektových dokumentáci</w:t>
            </w:r>
            <w:r w:rsidR="00251022"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>í</w:t>
            </w: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na realizáciu investičných akcií MČ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251022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ab/>
      </w:r>
      <w:r w:rsidR="00590A7A"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 w:rsidP="00251022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51022">
        <w:rPr>
          <w:rFonts w:ascii="Times New Roman" w:hAnsi="Times New Roman" w:cs="Times New Roman"/>
          <w:color w:val="auto"/>
          <w:sz w:val="20"/>
          <w:szCs w:val="20"/>
        </w:rPr>
        <w:t xml:space="preserve"> V roku 2017 bola spracovaná projektová dokumentácia na výstavbu uzamykateľných </w:t>
      </w:r>
      <w:proofErr w:type="spellStart"/>
      <w:r w:rsidRPr="00251022">
        <w:rPr>
          <w:rFonts w:ascii="Times New Roman" w:hAnsi="Times New Roman" w:cs="Times New Roman"/>
          <w:color w:val="auto"/>
          <w:sz w:val="20"/>
          <w:szCs w:val="20"/>
        </w:rPr>
        <w:t>kontajnerovísk</w:t>
      </w:r>
      <w:proofErr w:type="spellEnd"/>
      <w:r w:rsidRPr="00251022">
        <w:rPr>
          <w:rFonts w:ascii="Times New Roman" w:hAnsi="Times New Roman" w:cs="Times New Roman"/>
          <w:color w:val="auto"/>
          <w:sz w:val="20"/>
          <w:szCs w:val="20"/>
        </w:rPr>
        <w:t xml:space="preserve">. Čerpanie kapitálových výdavkov bolo splnené na 11,0 %. V januári 2017 bola v sume 700,- € realizovaná úhrada za spracovanie projektovej dokumentácie "Chodník Bauerova - </w:t>
      </w:r>
      <w:proofErr w:type="spellStart"/>
      <w:r w:rsidRPr="00251022">
        <w:rPr>
          <w:rFonts w:ascii="Times New Roman" w:hAnsi="Times New Roman" w:cs="Times New Roman"/>
          <w:color w:val="auto"/>
          <w:sz w:val="20"/>
          <w:szCs w:val="20"/>
        </w:rPr>
        <w:t>Billa</w:t>
      </w:r>
      <w:proofErr w:type="spellEnd"/>
      <w:r w:rsidRPr="00251022">
        <w:rPr>
          <w:rFonts w:ascii="Times New Roman" w:hAnsi="Times New Roman" w:cs="Times New Roman"/>
          <w:color w:val="auto"/>
          <w:sz w:val="20"/>
          <w:szCs w:val="20"/>
        </w:rPr>
        <w:t xml:space="preserve">" z roku 2016.  </w:t>
      </w:r>
    </w:p>
    <w:p w:rsidR="001B0E65" w:rsidRPr="00251022" w:rsidRDefault="001B0E65" w:rsidP="00251022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1.3 KONTROLNÁ ČINNOSŤ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0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1B0E65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Samospráva bez porušovania právnych predpisov</w:t>
            </w:r>
          </w:p>
        </w:tc>
      </w:tr>
      <w:tr w:rsidR="00590A7A" w:rsidTr="001B0E65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Kontrolór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1B0E65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1B0E65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účinnú kontrolu úloh schválených miestnym zastupiteľstvom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plánovaných kontrol za rok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17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Pr="00FF0944" w:rsidRDefault="00590A7A" w:rsidP="00FF0944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F0944">
        <w:rPr>
          <w:rFonts w:ascii="Times New Roman" w:hAnsi="Times New Roman" w:cs="Times New Roman"/>
          <w:color w:val="auto"/>
          <w:sz w:val="20"/>
          <w:szCs w:val="20"/>
        </w:rPr>
        <w:t xml:space="preserve"> Merateľný ukazovateľ, týkajúci sa počtu plánovaných kontrol vzhľadom k plneniu k 31.12.2017 bol dodržaný. .Kontrolórka mestskej časti mimo správ o výsledku vykonaných kontrol predložila v roku 2017:</w:t>
      </w:r>
    </w:p>
    <w:p w:rsidR="00590A7A" w:rsidRPr="00FF0944" w:rsidRDefault="00590A7A" w:rsidP="00FF0944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F0944">
        <w:rPr>
          <w:rFonts w:ascii="Times New Roman" w:hAnsi="Times New Roman" w:cs="Times New Roman"/>
          <w:color w:val="auto"/>
          <w:sz w:val="20"/>
          <w:szCs w:val="20"/>
        </w:rPr>
        <w:t>Správu o kontrolnej činnosti za rok 2016</w:t>
      </w:r>
      <w:r w:rsidR="001B0E65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FF094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590A7A" w:rsidRPr="00FF0944" w:rsidRDefault="00590A7A" w:rsidP="00FF0944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F0944">
        <w:rPr>
          <w:rFonts w:ascii="Times New Roman" w:hAnsi="Times New Roman" w:cs="Times New Roman"/>
          <w:color w:val="auto"/>
          <w:sz w:val="20"/>
          <w:szCs w:val="20"/>
        </w:rPr>
        <w:t>Stanovisko k návrhu Záverečného účtu Mestskej časti Košice–Sídlisko KVP za rok 2016</w:t>
      </w:r>
      <w:r w:rsidR="001B0E65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FF0944" w:rsidRDefault="00590A7A" w:rsidP="00FF0944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F0944">
        <w:rPr>
          <w:rFonts w:ascii="Times New Roman" w:hAnsi="Times New Roman" w:cs="Times New Roman"/>
          <w:color w:val="auto"/>
          <w:sz w:val="20"/>
          <w:szCs w:val="20"/>
        </w:rPr>
        <w:t>Návrh plánu kontrolnej činnosti na 2. polrok 2017 a 1. polrok 2018</w:t>
      </w:r>
      <w:r w:rsidR="001B0E65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FF0944" w:rsidRDefault="00590A7A" w:rsidP="00FF0944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F0944">
        <w:rPr>
          <w:rFonts w:ascii="Times New Roman" w:hAnsi="Times New Roman" w:cs="Times New Roman"/>
          <w:color w:val="auto"/>
          <w:sz w:val="20"/>
          <w:szCs w:val="20"/>
        </w:rPr>
        <w:t>Stanovisko k</w:t>
      </w:r>
      <w:r w:rsidR="00FF0944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Pr="00FF0944">
        <w:rPr>
          <w:rFonts w:ascii="Times New Roman" w:hAnsi="Times New Roman" w:cs="Times New Roman"/>
          <w:color w:val="auto"/>
          <w:sz w:val="20"/>
          <w:szCs w:val="20"/>
        </w:rPr>
        <w:t>návrhu</w:t>
      </w:r>
      <w:r w:rsidR="00FF094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F0944">
        <w:rPr>
          <w:rFonts w:ascii="Times New Roman" w:hAnsi="Times New Roman" w:cs="Times New Roman"/>
          <w:color w:val="auto"/>
          <w:sz w:val="20"/>
          <w:szCs w:val="20"/>
        </w:rPr>
        <w:t xml:space="preserve"> rozpočtu Mestskej časti </w:t>
      </w:r>
      <w:proofErr w:type="spellStart"/>
      <w:r w:rsidRPr="00FF0944">
        <w:rPr>
          <w:rFonts w:ascii="Times New Roman" w:hAnsi="Times New Roman" w:cs="Times New Roman"/>
          <w:color w:val="auto"/>
          <w:sz w:val="20"/>
          <w:szCs w:val="20"/>
        </w:rPr>
        <w:t>Košice-Sídlisko</w:t>
      </w:r>
      <w:proofErr w:type="spellEnd"/>
      <w:r w:rsidRPr="00FF0944">
        <w:rPr>
          <w:rFonts w:ascii="Times New Roman" w:hAnsi="Times New Roman" w:cs="Times New Roman"/>
          <w:color w:val="auto"/>
          <w:sz w:val="20"/>
          <w:szCs w:val="20"/>
        </w:rPr>
        <w:t xml:space="preserve"> KVP na rok 2018.</w:t>
      </w:r>
    </w:p>
    <w:p w:rsidR="00590A7A" w:rsidRDefault="00590A7A" w:rsidP="00FF0944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F0944">
        <w:rPr>
          <w:rFonts w:ascii="Times New Roman" w:hAnsi="Times New Roman" w:cs="Times New Roman"/>
          <w:color w:val="auto"/>
          <w:sz w:val="20"/>
          <w:szCs w:val="20"/>
        </w:rPr>
        <w:t xml:space="preserve"> Výdavky na zabezpečenie činností, ktoré sa vykonávajú v rámci tohto podprogramu sú zahrnuté v Programe č. 9</w:t>
      </w:r>
      <w:r w:rsidR="00FF0944"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  <w:r w:rsidRPr="00FF0944">
        <w:rPr>
          <w:rFonts w:ascii="Times New Roman" w:hAnsi="Times New Roman" w:cs="Times New Roman"/>
          <w:color w:val="auto"/>
          <w:sz w:val="20"/>
          <w:szCs w:val="20"/>
        </w:rPr>
        <w:t xml:space="preserve"> - Administratíva a predstavujú režijné náklady: mzdy, poistné a príspevky do poisťovní, tovary a služby.  </w:t>
      </w:r>
    </w:p>
    <w:p w:rsidR="00FF0944" w:rsidRPr="00FF0944" w:rsidRDefault="00FF0944" w:rsidP="00FF0944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1.4 ČLENSTVO V ORGANIZÁCIÁCH A ZDRUŽENIACH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283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FB3FAD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Prezentácia me</w:t>
            </w:r>
            <w:r w:rsidR="00BB4389">
              <w:rPr>
                <w:rFonts w:ascii="Helvetica" w:hAnsi="Helvetica" w:cs="Helvetica"/>
                <w:color w:val="auto"/>
                <w:sz w:val="16"/>
                <w:szCs w:val="16"/>
              </w:rPr>
              <w:t>s</w:t>
            </w: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tskej časti a účinné presadzovanie jej záujmov</w:t>
            </w:r>
          </w:p>
        </w:tc>
      </w:tr>
      <w:tr w:rsidR="00590A7A" w:rsidTr="00FB3FAD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Kancelária starostu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FB3FAD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FB3FAD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290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290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283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účasť MČ v samosprávnych organizáciách a združeniach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organizácií a združení, v ktorých je MČ členom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Pr="00FF0944" w:rsidRDefault="00590A7A" w:rsidP="00BB4389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Pr="00FF0944">
        <w:rPr>
          <w:rFonts w:ascii="Times New Roman" w:hAnsi="Times New Roman" w:cs="Times New Roman"/>
          <w:color w:val="auto"/>
          <w:sz w:val="20"/>
          <w:szCs w:val="20"/>
        </w:rPr>
        <w:t>Členstvo v týchto organizáciách zabezpečuje kvalitnejšie plnenie úloh v rámci našej mestskej časti. Rozpočtované prostriedky, ktoré boli použité na ročné poplatky za členstvo v organizáciách boli splnené na  97,6%.</w:t>
      </w:r>
    </w:p>
    <w:p w:rsidR="00590A7A" w:rsidRPr="00FF0944" w:rsidRDefault="00590A7A" w:rsidP="00FF094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F0944">
        <w:rPr>
          <w:rFonts w:ascii="Times New Roman" w:hAnsi="Times New Roman" w:cs="Times New Roman"/>
          <w:color w:val="auto"/>
          <w:sz w:val="20"/>
          <w:szCs w:val="20"/>
        </w:rPr>
        <w:t>Mestská časť je členom týchto organizácií a združení:</w:t>
      </w:r>
    </w:p>
    <w:p w:rsidR="00590A7A" w:rsidRPr="00FF0944" w:rsidRDefault="00590A7A" w:rsidP="00FF0944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F0944">
        <w:rPr>
          <w:rFonts w:ascii="Times New Roman" w:hAnsi="Times New Roman" w:cs="Times New Roman"/>
          <w:color w:val="auto"/>
          <w:sz w:val="20"/>
          <w:szCs w:val="20"/>
        </w:rPr>
        <w:t>Združenie hlavných kontrolórov</w:t>
      </w:r>
      <w:r w:rsidR="00FB3FAD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FF0944" w:rsidRDefault="00590A7A" w:rsidP="00FF0944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FF0944">
        <w:rPr>
          <w:rFonts w:ascii="Times New Roman" w:hAnsi="Times New Roman" w:cs="Times New Roman"/>
          <w:color w:val="auto"/>
          <w:sz w:val="20"/>
          <w:szCs w:val="20"/>
        </w:rPr>
        <w:t>Cassovia</w:t>
      </w:r>
      <w:proofErr w:type="spellEnd"/>
      <w:r w:rsidRPr="00FF094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FF0944">
        <w:rPr>
          <w:rFonts w:ascii="Times New Roman" w:hAnsi="Times New Roman" w:cs="Times New Roman"/>
          <w:color w:val="auto"/>
          <w:sz w:val="20"/>
          <w:szCs w:val="20"/>
        </w:rPr>
        <w:t>Info</w:t>
      </w:r>
      <w:proofErr w:type="spellEnd"/>
      <w:r w:rsidR="00FB3FAD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Default="00590A7A" w:rsidP="00FF0944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F0944">
        <w:rPr>
          <w:rFonts w:ascii="Times New Roman" w:hAnsi="Times New Roman" w:cs="Times New Roman"/>
          <w:color w:val="auto"/>
          <w:sz w:val="20"/>
          <w:szCs w:val="20"/>
        </w:rPr>
        <w:t xml:space="preserve">Asociácia prednostov.  </w:t>
      </w:r>
    </w:p>
    <w:p w:rsidR="00542E42" w:rsidRDefault="00542E42" w:rsidP="00FB3FAD">
      <w:pPr>
        <w:ind w:left="144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F0944" w:rsidRPr="00FF0944" w:rsidRDefault="00FF0944" w:rsidP="00FF0944">
      <w:pPr>
        <w:ind w:left="144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lastRenderedPageBreak/>
              <w:t xml:space="preserve"> 1.5 ROZPOČTOVÁ POLITIKA MESTSKEJ ČASTI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1 304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A408CF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Zodpovedný rozpočtový proces zameraný na financovanie zámerov a cieľov MČ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>
        <w:trPr>
          <w:cantSplit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>
        <w:trPr>
          <w:cantSplit/>
          <w:jc w:val="center"/>
        </w:trPr>
        <w:tc>
          <w:tcPr>
            <w:tcW w:w="2136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1 478 </w:t>
            </w:r>
          </w:p>
        </w:tc>
        <w:tc>
          <w:tcPr>
            <w:tcW w:w="2776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1 318 </w:t>
            </w:r>
          </w:p>
        </w:tc>
        <w:tc>
          <w:tcPr>
            <w:tcW w:w="2776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1 304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12"/>
          <w:szCs w:val="12"/>
        </w:rPr>
      </w:pPr>
      <w:r>
        <w:rPr>
          <w:rFonts w:ascii="unknown" w:hAnsi="unknown" w:cs="unknown"/>
          <w:color w:val="auto"/>
          <w:sz w:val="12"/>
          <w:szCs w:val="12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EEEEEE"/>
          <w:left w:val="single" w:sz="4" w:space="0" w:color="EEEEEE"/>
          <w:bottom w:val="single" w:sz="4" w:space="0" w:color="EEEEEE"/>
          <w:right w:val="single" w:sz="4" w:space="0" w:color="EEEEEE"/>
          <w:insideH w:val="single" w:sz="4" w:space="0" w:color="EEEEEE"/>
          <w:insideV w:val="single" w:sz="4" w:space="0" w:color="EEEEEE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1.5.1 Audit </w:t>
            </w:r>
          </w:p>
        </w:tc>
        <w:tc>
          <w:tcPr>
            <w:tcW w:w="1585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1 304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A408CF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Ekonomické oddelenie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A408CF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A408CF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1 478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1 318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1 304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dôslednú nezávislú kontrolu hospodárenia a vedenia účtovníctva MČ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zrealizovaných audítorských kontrol za rok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EE312B" w:rsidRDefault="00590A7A" w:rsidP="00EE312B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Pr="00EE312B">
        <w:rPr>
          <w:rFonts w:ascii="Times New Roman" w:hAnsi="Times New Roman" w:cs="Times New Roman"/>
          <w:color w:val="auto"/>
          <w:sz w:val="20"/>
          <w:szCs w:val="20"/>
        </w:rPr>
        <w:t>Výrok audítora v roku 2017 (za rok 2016) bol bez výhrad. Časť výdavkov na zabezpečenie činností, ktoré sa vykonávajú v rámci tohto prvku sú zahrnuté v Programe č. 2 - Interné služby. Rozpočtované prostriedky boli splnené na 98,9 %</w:t>
      </w:r>
      <w:r w:rsidR="00EE312B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EEEEEE"/>
          <w:left w:val="single" w:sz="4" w:space="0" w:color="EEEEEE"/>
          <w:bottom w:val="single" w:sz="4" w:space="0" w:color="EEEEEE"/>
          <w:right w:val="single" w:sz="4" w:space="0" w:color="EEEEEE"/>
          <w:insideH w:val="single" w:sz="4" w:space="0" w:color="EEEEEE"/>
          <w:insideV w:val="single" w:sz="4" w:space="0" w:color="EEEEEE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1.5.2 Rozpočtová politika </w:t>
            </w:r>
          </w:p>
        </w:tc>
        <w:tc>
          <w:tcPr>
            <w:tcW w:w="1585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0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A408CF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Ekonomické oddelenie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A408CF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A408CF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plynulý priebeh financovania úloh, potrieb a funkcií MČ v príslušnom rozpočtovom roku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Rozpočet predložený na schválenie </w:t>
            </w:r>
            <w:proofErr w:type="spellStart"/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>MieZ</w:t>
            </w:r>
            <w:proofErr w:type="spellEnd"/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do konca roka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pravidelné monitorovanie plnenia rozpočtu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EE312B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</w:t>
            </w:r>
            <w:r w:rsidR="00590A7A"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očet vypracovaných monitorovacích a hodnotiacich správ za rok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Usporiadanie ročného hospodárenia MČ do záverečného účtu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Výsledok celoročného hospodárenia MČ "bez výhrad"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Pr="00EE312B" w:rsidRDefault="00590A7A" w:rsidP="00EE312B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Návrh rozpočtu mestskej časti na rok 2017 a roky nasledujúce bol predložený na rokovanie </w:t>
      </w:r>
      <w:proofErr w:type="spellStart"/>
      <w:r w:rsidRPr="00EE312B">
        <w:rPr>
          <w:rFonts w:ascii="Times New Roman" w:hAnsi="Times New Roman" w:cs="Times New Roman"/>
          <w:color w:val="auto"/>
          <w:sz w:val="20"/>
          <w:szCs w:val="20"/>
        </w:rPr>
        <w:t>MieZ</w:t>
      </w:r>
      <w:proofErr w:type="spellEnd"/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 v decembri 2016. Schválený bol 24. januára 2017 uznesením </w:t>
      </w:r>
      <w:proofErr w:type="spellStart"/>
      <w:r w:rsidRPr="00EE312B">
        <w:rPr>
          <w:rFonts w:ascii="Times New Roman" w:hAnsi="Times New Roman" w:cs="Times New Roman"/>
          <w:color w:val="auto"/>
          <w:sz w:val="20"/>
          <w:szCs w:val="20"/>
        </w:rPr>
        <w:t>MieZ</w:t>
      </w:r>
      <w:proofErr w:type="spellEnd"/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 MČ </w:t>
      </w:r>
      <w:proofErr w:type="spellStart"/>
      <w:r w:rsidRPr="00EE312B">
        <w:rPr>
          <w:rFonts w:ascii="Times New Roman" w:hAnsi="Times New Roman" w:cs="Times New Roman"/>
          <w:color w:val="auto"/>
          <w:sz w:val="20"/>
          <w:szCs w:val="20"/>
        </w:rPr>
        <w:t>Košice-Sídlisko</w:t>
      </w:r>
      <w:proofErr w:type="spellEnd"/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 KVP č. 249/a. Bola vypracovaná Monitorovacia správa </w:t>
      </w:r>
      <w:r w:rsidR="00EE312B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Pr="00EE312B">
        <w:rPr>
          <w:rFonts w:ascii="Times New Roman" w:hAnsi="Times New Roman" w:cs="Times New Roman"/>
          <w:color w:val="auto"/>
          <w:sz w:val="20"/>
          <w:szCs w:val="20"/>
        </w:rPr>
        <w:t>k 30. 6. 2017 a Hodnotiaca správa za rok 2016. Výsledky rozpočtového hospodárenia boli spracované do Záverečného účtu za rok 2016, ktorý bol miestnym zastupiteľstvom schválený bez výhrad.</w:t>
      </w:r>
    </w:p>
    <w:p w:rsidR="00590A7A" w:rsidRPr="00EE312B" w:rsidRDefault="00590A7A" w:rsidP="00EE312B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Výdavky na zabezpečenie činností, ktoré sa vykonávajú v rámci tohto prvku sú zahrnuté v Programe č. 9 </w:t>
      </w:r>
      <w:r w:rsidR="00EE312B">
        <w:rPr>
          <w:rFonts w:ascii="Times New Roman" w:hAnsi="Times New Roman" w:cs="Times New Roman"/>
          <w:color w:val="auto"/>
          <w:sz w:val="20"/>
          <w:szCs w:val="20"/>
        </w:rPr>
        <w:t xml:space="preserve">                 </w:t>
      </w:r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- Administratíva a časť v Programe č. 2 - Interné služby a predstavujú režijné náklady na mzdy, poistné a príspevky do poisťovní, tovary a služby na zabezpečenie činností. 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EEEEEE"/>
          <w:left w:val="single" w:sz="4" w:space="0" w:color="EEEEEE"/>
          <w:bottom w:val="single" w:sz="4" w:space="0" w:color="EEEEEE"/>
          <w:right w:val="single" w:sz="4" w:space="0" w:color="EEEEEE"/>
          <w:insideH w:val="single" w:sz="4" w:space="0" w:color="EEEEEE"/>
          <w:insideV w:val="single" w:sz="4" w:space="0" w:color="EEEEEE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lastRenderedPageBreak/>
              <w:t xml:space="preserve"> 1.5.3 Účtovníctvo </w:t>
            </w:r>
          </w:p>
        </w:tc>
        <w:tc>
          <w:tcPr>
            <w:tcW w:w="1585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0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1F10FB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Ekonomické oddelenie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1F10FB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1F10FB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vedenie účtovníctva v súlade so zákonom o účtovníctve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Výrok audítora bez výhrad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áno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Frekvencia predkladania výkazov za rok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 w:rsidP="00EE312B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="00EE312B">
        <w:rPr>
          <w:rFonts w:ascii="Helvetica" w:hAnsi="Helvetica" w:cs="Helvetica"/>
          <w:color w:val="auto"/>
          <w:sz w:val="16"/>
          <w:szCs w:val="16"/>
        </w:rPr>
        <w:tab/>
      </w:r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Cieľ a v ňom stanovené merateľné ukazovatele boli splnené. V súlade s § 16 ods. 3 zákona o rozpočtových pravidlách územnej samosprávy č. 583/2004 </w:t>
      </w:r>
      <w:proofErr w:type="spellStart"/>
      <w:r w:rsidRPr="00EE312B">
        <w:rPr>
          <w:rFonts w:ascii="Times New Roman" w:hAnsi="Times New Roman" w:cs="Times New Roman"/>
          <w:color w:val="auto"/>
          <w:sz w:val="20"/>
          <w:szCs w:val="20"/>
        </w:rPr>
        <w:t>Z.z</w:t>
      </w:r>
      <w:proofErr w:type="spellEnd"/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., mestská časť účtovnú závierku za rok 2016 dala overiť audítorovi. Výrok auditu bol bez výhrad. Výdavky na zabezpečenie činností, ktoré sa vykonávajú v rámci tohto prvku sú zahrnuté v Programe č. 9 - Administratíva a časť v Programe č. 2 - Interné služby a predstavujú režijné náklady na mzdy, poistné a príspevky do poisťovní, tovary a služby na zabezpečenie činností.  </w:t>
      </w:r>
    </w:p>
    <w:p w:rsidR="00EE312B" w:rsidRPr="00EE312B" w:rsidRDefault="00EE312B" w:rsidP="00EE312B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  <w:shd w:val="clear" w:color="auto" w:fill="F1D7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1D7E0"/>
              </w:rPr>
              <w:t xml:space="preserve"> 2 INTERNÉ SLUŽBY </w:t>
            </w:r>
          </w:p>
        </w:tc>
        <w:tc>
          <w:tcPr>
            <w:tcW w:w="1585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F1D7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1D7E0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1D7E0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1D7E0"/>
              </w:rPr>
              <w:t>240 507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1F10FB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Flexibilná a kvalitná činnosť samosprávy MČ prostredníctvom efektívnych a účinných interných služieb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1F10FB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1F10FB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265 770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277 102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240 507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12"/>
          <w:szCs w:val="12"/>
        </w:rPr>
      </w:pPr>
      <w:r>
        <w:rPr>
          <w:rFonts w:ascii="unknown" w:hAnsi="unknown" w:cs="unknown"/>
          <w:color w:val="auto"/>
          <w:sz w:val="12"/>
          <w:szCs w:val="12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2.1 PRÁVNE SLUŽBY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2 731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1F10FB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Odborný právny servis</w:t>
            </w:r>
          </w:p>
        </w:tc>
      </w:tr>
      <w:tr w:rsidR="00590A7A" w:rsidTr="001F10FB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Právne oddelenie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1F10FB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1F10FB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3 160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3 160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2 731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právne poradenstvo pre úrad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oprávnených sťažností na nedostatočné poradenstvo za rok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 w:rsidP="00EE312B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Sťažnosti súvisiace s nedostatočným právnym poradenstvom týkajúce sa externého, ako aj vnútorného právneho poradenstva neboli evidované. Výdavky na externé právne služby boli splnené na 86,4 %.  </w:t>
      </w:r>
    </w:p>
    <w:p w:rsidR="00EE312B" w:rsidRDefault="00EE312B" w:rsidP="00EE312B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38141E" w:rsidRDefault="0038141E" w:rsidP="00EE312B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F10FB" w:rsidRDefault="001F10FB" w:rsidP="00EE312B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F10FB" w:rsidRDefault="001F10FB" w:rsidP="00EE312B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F10FB" w:rsidRDefault="001F10FB" w:rsidP="00EE312B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38141E" w:rsidRPr="00EE312B" w:rsidRDefault="0038141E" w:rsidP="00EE312B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Pr="00EE312B" w:rsidRDefault="00590A7A" w:rsidP="00EE312B">
      <w:pPr>
        <w:spacing w:line="40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lastRenderedPageBreak/>
              <w:t xml:space="preserve"> 2.2 ZABEZPEČOVANIE ÚKONOV SPOJENÝCH S VOĽBAMI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9 411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Bezproblémový priebeh volieb a referend</w:t>
            </w:r>
          </w:p>
        </w:tc>
      </w:tr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Právne oddelenie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12 104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9 411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administráciu volieb a referend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očakávaných druhov volieb a referend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 w:rsidP="00EE312B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Pr="00EE312B">
        <w:rPr>
          <w:rFonts w:ascii="Times New Roman" w:hAnsi="Times New Roman" w:cs="Times New Roman"/>
          <w:color w:val="auto"/>
          <w:sz w:val="20"/>
          <w:szCs w:val="20"/>
        </w:rPr>
        <w:t>V druhom polroku 2017 sa uskutočnili voľby do orgánov samosprávnych krajov. Výdavky súvisiace s</w:t>
      </w:r>
      <w:r w:rsidR="00EE312B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Pr="00EE312B">
        <w:rPr>
          <w:rFonts w:ascii="Times New Roman" w:hAnsi="Times New Roman" w:cs="Times New Roman"/>
          <w:color w:val="auto"/>
          <w:sz w:val="20"/>
          <w:szCs w:val="20"/>
        </w:rPr>
        <w:t>konaním</w:t>
      </w:r>
      <w:r w:rsidR="00EE312B"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 a zisťovaním výsledkov volieb boli v plnej výške refundované zo štátneho rozpočtu.  </w:t>
      </w:r>
    </w:p>
    <w:p w:rsidR="00EE312B" w:rsidRPr="00EE312B" w:rsidRDefault="00EE312B" w:rsidP="00EE312B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2.3 ARCHÍV A REGISTRATÚRA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0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Komplexná a prehľadná správa archívu a registratúry</w:t>
            </w:r>
          </w:p>
        </w:tc>
      </w:tr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Kancelária starostu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efektívne plnenie zákonných požiadaviek na správu registratúry a archiváciu dokumentov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odovzdaných ukladacích jednotiek do Registratúrneho strediska za rok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1700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1800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1900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1460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1690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1660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1660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Pr="00EE312B" w:rsidRDefault="00590A7A" w:rsidP="00EE312B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 Registratúra spisov sa uzatvára na konci kalendárneho roka. Spisy, s ktorými sa pracuje a nie sú uzavreté ostávajú</w:t>
      </w:r>
      <w:r w:rsidR="00EE312B">
        <w:rPr>
          <w:rFonts w:ascii="Times New Roman" w:hAnsi="Times New Roman" w:cs="Times New Roman"/>
          <w:color w:val="auto"/>
          <w:sz w:val="20"/>
          <w:szCs w:val="20"/>
        </w:rPr>
        <w:t xml:space="preserve">      </w:t>
      </w:r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 na oddeleniach až do ich vybavenia a uzavretia, potom sa odovzdávajú do Registratúrneho strediska.</w:t>
      </w:r>
    </w:p>
    <w:p w:rsidR="00590A7A" w:rsidRDefault="00590A7A" w:rsidP="00EE312B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Výdavky na zabezpečenie činností, ktoré sa vykonávajú v rámci tohto podprogramu sú zahrnuté v Programe č. 9 </w:t>
      </w:r>
      <w:r w:rsidR="00EE312B"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- Administratíva.  </w:t>
      </w:r>
    </w:p>
    <w:p w:rsidR="00EE312B" w:rsidRPr="00EE312B" w:rsidRDefault="00EE312B" w:rsidP="00EE312B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2.4 HOSPODÁRSKA SPRÁVA, ÚDRŽBA A PREVÁDZKA BUDOV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218 443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Bezporuchový a plynulý chod prevádzky budov v správe MČ</w:t>
            </w:r>
          </w:p>
        </w:tc>
      </w:tr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Oddelenie správy majetku, Ekonomické oddelenie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247 954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247 182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218 443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Maximálne funkčné a využité priestory budov v správe MČ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spravovaných budov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Percento využitia priestorov v správe MČ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100%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100%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100%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100%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99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99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B87EF6" w:rsidRDefault="00B87EF6" w:rsidP="00EE312B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Pr="00EE312B" w:rsidRDefault="00590A7A" w:rsidP="00EE312B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12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 Budovy, ktoré má mestská časť v správe boli k 31.12.2017 využité na 99,0 %. Rozpočtované bežné výdavky sú plnené na 88,4 %.</w:t>
      </w:r>
    </w:p>
    <w:p w:rsidR="00590A7A" w:rsidRDefault="00590A7A" w:rsidP="00EE312B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V tomto podprograme sú zahrnuté výdavky súvisiace so správou majetku - budov, ktoré sú mestskej časti zverené do správy Mestom Košice. Je tu obsiahnutá časť mzdových výdavkov a odvodov do poistných fondov zamestnancov podieľajúcich sa na správe majetku, časť režijných výdavkov súvisiacich so správou majetku ako aj iné výdavky súvisiace s touto správou – výdavky na všetky druhy energií (teplo a TÚV, vodné, stočné, odvod zrážkovej vody, elektrická energia za vonkajšie osvetlenie), deratizácia objektov, poistné za spravované objekty, vrátenie príjmov minulých rokov za preplatky na energiách, údržba a oprava budov a ich priestorov (najmä výdavky za elektroinštalačné práce, výmenu okien, výmenu a čistenie kanalizačného potrubia, opravu poruchy vodovodnej šachty, výmenu dlažby a izoláciu balkóna).  </w:t>
      </w:r>
    </w:p>
    <w:p w:rsidR="0038141E" w:rsidRPr="00EE312B" w:rsidRDefault="0038141E" w:rsidP="00EE312B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EE312B" w:rsidRDefault="00EE312B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2.5 VZDELÁVANIE ZAMESTNANCOV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1 517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Maximálne kvalifikovaní zamestnanci úradu</w:t>
            </w:r>
          </w:p>
        </w:tc>
      </w:tr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Kancelária starostu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4 000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4 000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1 517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Zvýšiť kvalifikáciu, schopnosti a zručnosti zamestnancov MČ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Priemerný počet školení na jedného zamestnanca za rok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 w:rsidP="00EE312B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V roku 2017 sa zamestnanci mestskej časti zúčastňovali odborných školení súvisiacich so zmenami v legislatíve. Rozpočtované výdavky sú splnené na 37,9 %.  </w:t>
      </w:r>
    </w:p>
    <w:p w:rsidR="00EE312B" w:rsidRPr="00EE312B" w:rsidRDefault="00EE312B" w:rsidP="00EE312B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2.6 OBECNÝ INFORMAČNÝ SYSTÉM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7 617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Bezpečný a spoľahlivý IS</w:t>
            </w:r>
          </w:p>
        </w:tc>
      </w:tr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Oddelenie podnikateľských činností a informatiky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9 106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9 106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7 617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výkonné informačné prostredie pre zamestnancov MÚ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spravovaných PC spolu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25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spravovaných programových modulov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EE312B">
            <w:pPr>
              <w:keepNext/>
              <w:spacing w:line="192" w:lineRule="atLeast"/>
              <w:ind w:left="60" w:right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15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Pr="00EE312B" w:rsidRDefault="00590A7A" w:rsidP="00EE312B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Pr="00EE312B">
        <w:rPr>
          <w:rFonts w:ascii="Times New Roman" w:hAnsi="Times New Roman" w:cs="Times New Roman"/>
          <w:color w:val="auto"/>
          <w:sz w:val="20"/>
          <w:szCs w:val="20"/>
        </w:rPr>
        <w:t>Plánovaný cieľ bol splnený. Rozpočtované výdavky boli čerpané na 83,6 %, a to najmä na:</w:t>
      </w:r>
    </w:p>
    <w:p w:rsidR="00590A7A" w:rsidRPr="00EE312B" w:rsidRDefault="00590A7A" w:rsidP="00EE312B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nákup výpočtovej techniky (1 ks PC HP </w:t>
      </w:r>
      <w:proofErr w:type="spellStart"/>
      <w:r w:rsidRPr="00EE312B">
        <w:rPr>
          <w:rFonts w:ascii="Times New Roman" w:hAnsi="Times New Roman" w:cs="Times New Roman"/>
          <w:color w:val="auto"/>
          <w:sz w:val="20"/>
          <w:szCs w:val="20"/>
        </w:rPr>
        <w:t>ProOne</w:t>
      </w:r>
      <w:proofErr w:type="spellEnd"/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 400 G2, tlačiarne HP </w:t>
      </w:r>
      <w:proofErr w:type="spellStart"/>
      <w:r w:rsidRPr="00EE312B">
        <w:rPr>
          <w:rFonts w:ascii="Times New Roman" w:hAnsi="Times New Roman" w:cs="Times New Roman"/>
          <w:color w:val="auto"/>
          <w:sz w:val="20"/>
          <w:szCs w:val="20"/>
        </w:rPr>
        <w:t>Color</w:t>
      </w:r>
      <w:proofErr w:type="spellEnd"/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EE312B">
        <w:rPr>
          <w:rFonts w:ascii="Times New Roman" w:hAnsi="Times New Roman" w:cs="Times New Roman"/>
          <w:color w:val="auto"/>
          <w:sz w:val="20"/>
          <w:szCs w:val="20"/>
        </w:rPr>
        <w:t>LaserJet</w:t>
      </w:r>
      <w:proofErr w:type="spellEnd"/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EE312B">
        <w:rPr>
          <w:rFonts w:ascii="Times New Roman" w:hAnsi="Times New Roman" w:cs="Times New Roman"/>
          <w:color w:val="auto"/>
          <w:sz w:val="20"/>
          <w:szCs w:val="20"/>
        </w:rPr>
        <w:t>Pro</w:t>
      </w:r>
      <w:proofErr w:type="spellEnd"/>
      <w:r w:rsidRPr="00EE312B">
        <w:rPr>
          <w:rFonts w:ascii="Times New Roman" w:hAnsi="Times New Roman" w:cs="Times New Roman"/>
          <w:color w:val="auto"/>
          <w:sz w:val="20"/>
          <w:szCs w:val="20"/>
        </w:rPr>
        <w:t>)</w:t>
      </w:r>
      <w:r w:rsidR="00F86D6C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EE312B" w:rsidRDefault="00AB3467" w:rsidP="00EE312B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zabezpečenie </w:t>
      </w:r>
      <w:r w:rsidR="00590A7A"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softvéru - ročnej licencie programu HER SIE, MS Office 365 </w:t>
      </w:r>
      <w:proofErr w:type="spellStart"/>
      <w:r w:rsidR="00590A7A" w:rsidRPr="00EE312B">
        <w:rPr>
          <w:rFonts w:ascii="Times New Roman" w:hAnsi="Times New Roman" w:cs="Times New Roman"/>
          <w:color w:val="auto"/>
          <w:sz w:val="20"/>
          <w:szCs w:val="20"/>
        </w:rPr>
        <w:t>Personal</w:t>
      </w:r>
      <w:proofErr w:type="spellEnd"/>
      <w:r w:rsidR="00590A7A"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, predĺženie licencie k produktu </w:t>
      </w:r>
      <w:proofErr w:type="spellStart"/>
      <w:r w:rsidR="00590A7A" w:rsidRPr="00EE312B">
        <w:rPr>
          <w:rFonts w:ascii="Times New Roman" w:hAnsi="Times New Roman" w:cs="Times New Roman"/>
          <w:color w:val="auto"/>
          <w:sz w:val="20"/>
          <w:szCs w:val="20"/>
        </w:rPr>
        <w:t>IceWarp</w:t>
      </w:r>
      <w:proofErr w:type="spellEnd"/>
      <w:r w:rsidR="00590A7A"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 pre 50 užív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ateľov, </w:t>
      </w:r>
      <w:r w:rsidR="00590A7A"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inštaláciu </w:t>
      </w:r>
      <w:proofErr w:type="spellStart"/>
      <w:r w:rsidR="00590A7A" w:rsidRPr="00EE312B">
        <w:rPr>
          <w:rFonts w:ascii="Times New Roman" w:hAnsi="Times New Roman" w:cs="Times New Roman"/>
          <w:color w:val="auto"/>
          <w:sz w:val="20"/>
          <w:szCs w:val="20"/>
        </w:rPr>
        <w:t>Class</w:t>
      </w:r>
      <w:proofErr w:type="spellEnd"/>
      <w:r w:rsidR="00590A7A"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 1 SSL certifikát, </w:t>
      </w:r>
    </w:p>
    <w:p w:rsidR="00590A7A" w:rsidRPr="00EE312B" w:rsidRDefault="00590A7A" w:rsidP="00EE312B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poplatok za služby cez "Digitálne mesto" (zverejňovanie zmlúv, objednávok a faktúr), užívateľský poplatok za prístup na stránku </w:t>
      </w:r>
      <w:proofErr w:type="spellStart"/>
      <w:r w:rsidRPr="00EE312B">
        <w:rPr>
          <w:rFonts w:ascii="Times New Roman" w:hAnsi="Times New Roman" w:cs="Times New Roman"/>
          <w:color w:val="auto"/>
          <w:sz w:val="20"/>
          <w:szCs w:val="20"/>
        </w:rPr>
        <w:t>www.samospráva-online.sk</w:t>
      </w:r>
      <w:proofErr w:type="spellEnd"/>
      <w:r w:rsidRPr="00EE312B">
        <w:rPr>
          <w:rFonts w:ascii="Times New Roman" w:hAnsi="Times New Roman" w:cs="Times New Roman"/>
          <w:color w:val="auto"/>
          <w:sz w:val="20"/>
          <w:szCs w:val="20"/>
        </w:rPr>
        <w:t>, poplatok za internetový prístup k portálu "</w:t>
      </w:r>
      <w:proofErr w:type="spellStart"/>
      <w:r w:rsidRPr="00EE312B">
        <w:rPr>
          <w:rFonts w:ascii="Times New Roman" w:hAnsi="Times New Roman" w:cs="Times New Roman"/>
          <w:color w:val="auto"/>
          <w:sz w:val="20"/>
          <w:szCs w:val="20"/>
        </w:rPr>
        <w:t>isamospráva.sk</w:t>
      </w:r>
      <w:proofErr w:type="spellEnd"/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",  poplatok za služby domény </w:t>
      </w:r>
      <w:proofErr w:type="spellStart"/>
      <w:r w:rsidRPr="00EE312B">
        <w:rPr>
          <w:rFonts w:ascii="Times New Roman" w:hAnsi="Times New Roman" w:cs="Times New Roman"/>
          <w:color w:val="auto"/>
          <w:sz w:val="20"/>
          <w:szCs w:val="20"/>
        </w:rPr>
        <w:t>mckvp.sk</w:t>
      </w:r>
      <w:proofErr w:type="spellEnd"/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</w:p>
    <w:p w:rsidR="00590A7A" w:rsidRPr="00EE312B" w:rsidRDefault="00590A7A" w:rsidP="00EE312B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12B">
        <w:rPr>
          <w:rFonts w:ascii="Times New Roman" w:hAnsi="Times New Roman" w:cs="Times New Roman"/>
          <w:color w:val="auto"/>
          <w:sz w:val="20"/>
          <w:szCs w:val="20"/>
        </w:rPr>
        <w:t>odmen</w:t>
      </w:r>
      <w:r w:rsidR="00AB3467">
        <w:rPr>
          <w:rFonts w:ascii="Times New Roman" w:hAnsi="Times New Roman" w:cs="Times New Roman"/>
          <w:color w:val="auto"/>
          <w:sz w:val="20"/>
          <w:szCs w:val="20"/>
        </w:rPr>
        <w:t>y</w:t>
      </w:r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 externému správcovi počítačovej siete,  poskytovanie podpory k APV </w:t>
      </w:r>
      <w:proofErr w:type="spellStart"/>
      <w:r w:rsidRPr="00EE312B">
        <w:rPr>
          <w:rFonts w:ascii="Times New Roman" w:hAnsi="Times New Roman" w:cs="Times New Roman"/>
          <w:color w:val="auto"/>
          <w:sz w:val="20"/>
          <w:szCs w:val="20"/>
        </w:rPr>
        <w:t>Korwin</w:t>
      </w:r>
      <w:proofErr w:type="spellEnd"/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 w:rsidRPr="00EE312B">
        <w:rPr>
          <w:rFonts w:ascii="Times New Roman" w:hAnsi="Times New Roman" w:cs="Times New Roman"/>
          <w:color w:val="auto"/>
          <w:sz w:val="20"/>
          <w:szCs w:val="20"/>
        </w:rPr>
        <w:t>update</w:t>
      </w:r>
      <w:proofErr w:type="spellEnd"/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 programového vybavenia Mzdy </w:t>
      </w:r>
      <w:proofErr w:type="spellStart"/>
      <w:r w:rsidRPr="00EE312B">
        <w:rPr>
          <w:rFonts w:ascii="Times New Roman" w:hAnsi="Times New Roman" w:cs="Times New Roman"/>
          <w:color w:val="auto"/>
          <w:sz w:val="20"/>
          <w:szCs w:val="20"/>
        </w:rPr>
        <w:t>IFOsoft</w:t>
      </w:r>
      <w:proofErr w:type="spellEnd"/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 w:rsidRPr="00EE312B">
        <w:rPr>
          <w:rFonts w:ascii="Times New Roman" w:hAnsi="Times New Roman" w:cs="Times New Roman"/>
          <w:color w:val="auto"/>
          <w:sz w:val="20"/>
          <w:szCs w:val="20"/>
        </w:rPr>
        <w:t>upgrade</w:t>
      </w:r>
      <w:proofErr w:type="spellEnd"/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 programu SUSOFT (bytové hospodárstvo -nebytové priestory), </w:t>
      </w:r>
    </w:p>
    <w:p w:rsidR="00590A7A" w:rsidRDefault="00590A7A" w:rsidP="00EE312B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opravu tlačiarní Canon LBP6500, HP 1300 a </w:t>
      </w:r>
      <w:proofErr w:type="spellStart"/>
      <w:r w:rsidRPr="00EE312B">
        <w:rPr>
          <w:rFonts w:ascii="Times New Roman" w:hAnsi="Times New Roman" w:cs="Times New Roman"/>
          <w:color w:val="auto"/>
          <w:sz w:val="20"/>
          <w:szCs w:val="20"/>
        </w:rPr>
        <w:t>LaserJet</w:t>
      </w:r>
      <w:proofErr w:type="spellEnd"/>
      <w:r w:rsidRPr="00EE312B">
        <w:rPr>
          <w:rFonts w:ascii="Times New Roman" w:hAnsi="Times New Roman" w:cs="Times New Roman"/>
          <w:color w:val="auto"/>
          <w:sz w:val="20"/>
          <w:szCs w:val="20"/>
        </w:rPr>
        <w:t xml:space="preserve"> P2015.  </w:t>
      </w:r>
    </w:p>
    <w:p w:rsidR="00EE312B" w:rsidRPr="00EE312B" w:rsidRDefault="00EE312B" w:rsidP="00EE312B">
      <w:pPr>
        <w:ind w:left="782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lastRenderedPageBreak/>
              <w:t xml:space="preserve"> 2.7 AUTODOPRAVA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788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Bezpečná, hospodárna a flexibilná osobná doprava</w:t>
            </w:r>
          </w:p>
        </w:tc>
      </w:tr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Oddelenie podnikateľských činností a informatiky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1 550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1 550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788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bezproblémové a flexibilné fungovanie vozového parku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prevádzkovaných automobilov spolu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predpokladaných najazdených km v roku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5500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3500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3800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3617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3944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2738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2738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 w:rsidP="00F86D6C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Pr="00F86D6C">
        <w:rPr>
          <w:rFonts w:ascii="Times New Roman" w:hAnsi="Times New Roman" w:cs="Times New Roman"/>
          <w:color w:val="auto"/>
          <w:sz w:val="20"/>
          <w:szCs w:val="20"/>
        </w:rPr>
        <w:t xml:space="preserve">Cieľ bol splnený. Rozpočtované výdavky sú splnené na 50,9 %. Tieto boli použité najmä na nákup pohonných hmôt, poistenie služobného motorového vozidla, nákup diaľničných známok, poplatok za GPS navigáciu.  </w:t>
      </w:r>
    </w:p>
    <w:p w:rsidR="00F86D6C" w:rsidRPr="00F86D6C" w:rsidRDefault="00F86D6C" w:rsidP="00F86D6C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  <w:shd w:val="clear" w:color="auto" w:fill="F1D7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1D7E0"/>
              </w:rPr>
              <w:t xml:space="preserve"> 3 SLUŽBY OBČANOM </w:t>
            </w:r>
          </w:p>
        </w:tc>
        <w:tc>
          <w:tcPr>
            <w:tcW w:w="1585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F1D7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1D7E0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1D7E0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1D7E0"/>
              </w:rPr>
              <w:t>20 705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trHeight w:val="123"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Transparentná samospráva bez byrokracie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19 085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27 017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20 705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12"/>
          <w:szCs w:val="12"/>
        </w:rPr>
      </w:pPr>
      <w:r>
        <w:rPr>
          <w:rFonts w:ascii="unknown" w:hAnsi="unknown" w:cs="unknown"/>
          <w:color w:val="auto"/>
          <w:sz w:val="12"/>
          <w:szCs w:val="12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3.1 OBČIANSKE OBRADY, SPOLOČENSKÉ UDALOSTI, JUBILEÁ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3 171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Neopakovateľné okamihy v živote občanov</w:t>
            </w:r>
          </w:p>
        </w:tc>
      </w:tr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Referát kultúry a športu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4 625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5 625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3 171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kvalitný výkon občianskych obradov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Predpokladaný počet pozvaných jubilantov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420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230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350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478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310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627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627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Predpokladaný počet pozvaných novorodencov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260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240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320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244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288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249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249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 w:rsidP="00F86D6C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Pr="00F86D6C">
        <w:rPr>
          <w:rFonts w:ascii="Times New Roman" w:hAnsi="Times New Roman" w:cs="Times New Roman"/>
          <w:color w:val="auto"/>
          <w:sz w:val="20"/>
          <w:szCs w:val="20"/>
        </w:rPr>
        <w:t>V roku 2017 sa uskutočnili dve stretnutia s jubilantmi. Na týchto akciách sa zúčastnilo 194 jubilantov z</w:t>
      </w:r>
      <w:r w:rsidR="00F86D6C">
        <w:rPr>
          <w:rFonts w:ascii="Times New Roman" w:hAnsi="Times New Roman" w:cs="Times New Roman"/>
          <w:color w:val="auto"/>
          <w:sz w:val="20"/>
          <w:szCs w:val="20"/>
        </w:rPr>
        <w:t>o</w:t>
      </w:r>
      <w:r w:rsidRPr="00F86D6C">
        <w:rPr>
          <w:rFonts w:ascii="Times New Roman" w:hAnsi="Times New Roman" w:cs="Times New Roman"/>
          <w:color w:val="auto"/>
          <w:sz w:val="20"/>
          <w:szCs w:val="20"/>
        </w:rPr>
        <w:t xml:space="preserve"> 627 pozvaných. Mestská časť zorganizovala v roku 2017 občianske obrady - uvítanie novorodencov, na ktorých sa z pozvaných 249 rodín zúčastnilo 125 rodín s novorodencami. Rozpočtované výdavky sú splnené na 56,4%.  </w:t>
      </w:r>
    </w:p>
    <w:p w:rsidR="00F86D6C" w:rsidRDefault="00F86D6C" w:rsidP="00F86D6C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B87EF6" w:rsidRDefault="00B87EF6" w:rsidP="00F86D6C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B87EF6" w:rsidRDefault="00B87EF6" w:rsidP="00F86D6C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38141E" w:rsidRPr="00F86D6C" w:rsidRDefault="0038141E" w:rsidP="00F86D6C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lastRenderedPageBreak/>
              <w:t xml:space="preserve"> 3.2 OBECNÉ NOVINY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2 795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Obyvatelia pravidelne informovaní o živote v MČ prostredníctvom občasníka Kvapka</w:t>
            </w:r>
          </w:p>
        </w:tc>
      </w:tr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Referát kultúry a športu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6 320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6 320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2 795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prehľad o najvýznamnejšom dianí v obci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vydaných čísel </w:t>
            </w:r>
            <w:proofErr w:type="spellStart"/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>spravodaja</w:t>
            </w:r>
            <w:proofErr w:type="spellEnd"/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za rok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 w:rsidP="00F86D6C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="00F86D6C">
        <w:rPr>
          <w:rFonts w:ascii="Helvetica" w:hAnsi="Helvetica" w:cs="Helvetica"/>
          <w:color w:val="auto"/>
          <w:sz w:val="16"/>
          <w:szCs w:val="16"/>
        </w:rPr>
        <w:tab/>
      </w:r>
      <w:r w:rsidRPr="00F86D6C">
        <w:rPr>
          <w:rFonts w:ascii="Times New Roman" w:hAnsi="Times New Roman" w:cs="Times New Roman"/>
          <w:color w:val="auto"/>
          <w:sz w:val="20"/>
          <w:szCs w:val="20"/>
        </w:rPr>
        <w:t xml:space="preserve">Obyvatelia mestskej časti boli informovaní o dianí najmä na našom území prostredníctvom 2 vydaní občasníka mestskej časti. Rozpočtované výdavky sú splnené na 44,2 %.  </w:t>
      </w:r>
    </w:p>
    <w:p w:rsidR="00F86D6C" w:rsidRPr="00F86D6C" w:rsidRDefault="00F86D6C" w:rsidP="00F86D6C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3.3 KLIENTSKE SLUŽBY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0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Promptné, pre zákazníka orientované služby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12"/>
          <w:szCs w:val="12"/>
        </w:rPr>
      </w:pPr>
      <w:r>
        <w:rPr>
          <w:rFonts w:ascii="unknown" w:hAnsi="unknown" w:cs="unknown"/>
          <w:color w:val="auto"/>
          <w:sz w:val="12"/>
          <w:szCs w:val="12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EEEEEE"/>
          <w:left w:val="single" w:sz="4" w:space="0" w:color="EEEEEE"/>
          <w:bottom w:val="single" w:sz="4" w:space="0" w:color="EEEEEE"/>
          <w:right w:val="single" w:sz="4" w:space="0" w:color="EEEEEE"/>
          <w:insideH w:val="single" w:sz="4" w:space="0" w:color="EEEEEE"/>
          <w:insideV w:val="single" w:sz="4" w:space="0" w:color="EEEEEE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3.3.1 Osvedčovanie listín a podpisov </w:t>
            </w:r>
          </w:p>
        </w:tc>
        <w:tc>
          <w:tcPr>
            <w:tcW w:w="1585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0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Právne oddelenie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promptné osvedčenie listín a podpisov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Predpokladaný počet osvedčených podpisov za rok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4000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3700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3500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4809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5219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4802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4802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Predpokladaný počet osvedčených fotokópií za rok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1500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1200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1000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1564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1639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1226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1226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Pr="00F86D6C" w:rsidRDefault="00590A7A" w:rsidP="00F86D6C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D6C">
        <w:rPr>
          <w:rFonts w:ascii="Times New Roman" w:hAnsi="Times New Roman" w:cs="Times New Roman"/>
          <w:color w:val="auto"/>
          <w:sz w:val="20"/>
          <w:szCs w:val="20"/>
        </w:rPr>
        <w:t xml:space="preserve"> Stanovený cieľ bol naplnený, čo je preukázateľné na vyššom počte úkonov pri osvedčovaní podpisov oproti predpokladanému počtu. V rámci daného úkonu je najvyšší výber správnych poplatkov. Výdavky na zabezpečenie činností, ktoré sa vykonávajú v rámci tohto podprogramu sú zahrnuté v Programe č. 9 - Administratíva. 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EEEEEE"/>
          <w:left w:val="single" w:sz="4" w:space="0" w:color="EEEEEE"/>
          <w:bottom w:val="single" w:sz="4" w:space="0" w:color="EEEEEE"/>
          <w:right w:val="single" w:sz="4" w:space="0" w:color="EEEEEE"/>
          <w:insideH w:val="single" w:sz="4" w:space="0" w:color="EEEEEE"/>
          <w:insideV w:val="single" w:sz="4" w:space="0" w:color="EEEEEE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3.3.2 Rybárske lístky </w:t>
            </w:r>
          </w:p>
        </w:tc>
        <w:tc>
          <w:tcPr>
            <w:tcW w:w="1585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0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Kancelária prvého kontaktu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lastRenderedPageBreak/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promptné vydávanie rybárskych lístkov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Predpokladaný počet vydaných rybárskych lístkov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220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210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210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193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193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 w:rsidP="00F86D6C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Pr="00F86D6C">
        <w:rPr>
          <w:rFonts w:ascii="Times New Roman" w:hAnsi="Times New Roman" w:cs="Times New Roman"/>
          <w:color w:val="auto"/>
          <w:sz w:val="20"/>
          <w:szCs w:val="20"/>
        </w:rPr>
        <w:t xml:space="preserve">Stanovený cieľ bol splnený, čo je zrejmé z počtu vydaných rybárskych lístkov . Výdavky na zabezpečenie činností, ktoré sa vykonávajú v rámci tohto podprogramu sú zahrnuté v Programe č. 9 - Administratíva.  </w:t>
      </w:r>
    </w:p>
    <w:p w:rsidR="00F86D6C" w:rsidRDefault="00F86D6C" w:rsidP="00F86D6C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86D6C" w:rsidRPr="00F86D6C" w:rsidRDefault="00F86D6C" w:rsidP="00F86D6C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EEEEEE"/>
          <w:left w:val="single" w:sz="4" w:space="0" w:color="EEEEEE"/>
          <w:bottom w:val="single" w:sz="4" w:space="0" w:color="EEEEEE"/>
          <w:right w:val="single" w:sz="4" w:space="0" w:color="EEEEEE"/>
          <w:insideH w:val="single" w:sz="4" w:space="0" w:color="EEEEEE"/>
          <w:insideV w:val="single" w:sz="4" w:space="0" w:color="EEEEEE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3.3.3 Služby podnikateľom </w:t>
            </w:r>
          </w:p>
        </w:tc>
        <w:tc>
          <w:tcPr>
            <w:tcW w:w="1585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0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Oddelenie podnikateľských činností a informatiky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promptnú administráciu požiadaviek právnických a fyzických osôb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výherných hracích prístrojov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52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 w:rsidP="00F86D6C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Pr="00F86D6C">
        <w:rPr>
          <w:rFonts w:ascii="Times New Roman" w:hAnsi="Times New Roman" w:cs="Times New Roman"/>
          <w:color w:val="auto"/>
          <w:sz w:val="20"/>
          <w:szCs w:val="20"/>
        </w:rPr>
        <w:t xml:space="preserve">Merateľný ukazovateľ v počte výherných hracích prístrojov osadených v herniach a prevádzkach pohostinstiev je oproti predpokladu mierne vyšší, čo sa prejavilo aj v plnení príjmovej časti rozpočtu - správne poplatky za udelenie licencie. Výdavky </w:t>
      </w:r>
      <w:r w:rsidR="00F86D6C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F86D6C">
        <w:rPr>
          <w:rFonts w:ascii="Times New Roman" w:hAnsi="Times New Roman" w:cs="Times New Roman"/>
          <w:color w:val="auto"/>
          <w:sz w:val="20"/>
          <w:szCs w:val="20"/>
        </w:rPr>
        <w:t xml:space="preserve">na zabezpečenie činností, ktoré sa vykonávajú v rámci tohto podprogramu sú zahrnuté v Programe č. 9 - Administratíva.  </w:t>
      </w:r>
    </w:p>
    <w:p w:rsidR="00F86D6C" w:rsidRPr="00F86D6C" w:rsidRDefault="00F86D6C" w:rsidP="00F86D6C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EEEEEE"/>
          <w:left w:val="single" w:sz="4" w:space="0" w:color="EEEEEE"/>
          <w:bottom w:val="single" w:sz="4" w:space="0" w:color="EEEEEE"/>
          <w:right w:val="single" w:sz="4" w:space="0" w:color="EEEEEE"/>
          <w:insideH w:val="single" w:sz="4" w:space="0" w:color="EEEEEE"/>
          <w:insideV w:val="single" w:sz="4" w:space="0" w:color="EEEEEE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3.3.4 Podateľňa </w:t>
            </w:r>
          </w:p>
        </w:tc>
        <w:tc>
          <w:tcPr>
            <w:tcW w:w="1585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0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Kancelária starostu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priamy kontakt samosprávy s obyvateľmi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Ročný počet zásielok prijatej a odoslanej pošty v informačnom systéme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7450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7600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8000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6370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6427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7634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7634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 w:rsidP="00F86D6C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D6C">
        <w:rPr>
          <w:rFonts w:ascii="Times New Roman" w:hAnsi="Times New Roman" w:cs="Times New Roman"/>
          <w:color w:val="auto"/>
          <w:sz w:val="20"/>
          <w:szCs w:val="20"/>
        </w:rPr>
        <w:t xml:space="preserve"> Stanovený cieľ - zabezpečiť priamy kontakt s obyvateľmi bol v podstate splnený aj napriek </w:t>
      </w:r>
      <w:r w:rsidR="0033574E">
        <w:rPr>
          <w:rFonts w:ascii="Times New Roman" w:hAnsi="Times New Roman" w:cs="Times New Roman"/>
          <w:color w:val="auto"/>
          <w:sz w:val="20"/>
          <w:szCs w:val="20"/>
        </w:rPr>
        <w:t xml:space="preserve">mierne </w:t>
      </w:r>
      <w:r w:rsidRPr="00F86D6C">
        <w:rPr>
          <w:rFonts w:ascii="Times New Roman" w:hAnsi="Times New Roman" w:cs="Times New Roman"/>
          <w:color w:val="auto"/>
          <w:sz w:val="20"/>
          <w:szCs w:val="20"/>
        </w:rPr>
        <w:t xml:space="preserve">nižšiemu plneniu merateľného ukazovateľa. Výdavky na zabezpečenie činností, ktoré sa vykonávajú v rámci tohto podprogramu sú zahrnuté </w:t>
      </w:r>
      <w:r w:rsidR="00F86D6C">
        <w:rPr>
          <w:rFonts w:ascii="Times New Roman" w:hAnsi="Times New Roman" w:cs="Times New Roman"/>
          <w:color w:val="auto"/>
          <w:sz w:val="20"/>
          <w:szCs w:val="20"/>
        </w:rPr>
        <w:t xml:space="preserve">       </w:t>
      </w:r>
      <w:r w:rsidRPr="00F86D6C">
        <w:rPr>
          <w:rFonts w:ascii="Times New Roman" w:hAnsi="Times New Roman" w:cs="Times New Roman"/>
          <w:color w:val="auto"/>
          <w:sz w:val="20"/>
          <w:szCs w:val="20"/>
        </w:rPr>
        <w:t xml:space="preserve">v Programe č. 9 - Administratíva.  </w:t>
      </w:r>
    </w:p>
    <w:p w:rsidR="00F86D6C" w:rsidRPr="00F86D6C" w:rsidRDefault="00F86D6C" w:rsidP="00F86D6C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3.4 EVIDENCIE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14 739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Kvalitné služby občanom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8 140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15 072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14 739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12"/>
          <w:szCs w:val="12"/>
        </w:rPr>
      </w:pPr>
      <w:r>
        <w:rPr>
          <w:rFonts w:ascii="unknown" w:hAnsi="unknown" w:cs="unknown"/>
          <w:color w:val="auto"/>
          <w:sz w:val="12"/>
          <w:szCs w:val="12"/>
        </w:rPr>
        <w:t xml:space="preserve"> </w:t>
      </w:r>
    </w:p>
    <w:p w:rsidR="00B87EF6" w:rsidRDefault="00B87EF6">
      <w:pPr>
        <w:rPr>
          <w:rFonts w:ascii="unknown" w:hAnsi="unknown" w:cs="unknown"/>
          <w:color w:val="auto"/>
          <w:sz w:val="12"/>
          <w:szCs w:val="12"/>
        </w:rPr>
      </w:pPr>
    </w:p>
    <w:p w:rsidR="00B87EF6" w:rsidRDefault="00B87EF6">
      <w:pPr>
        <w:rPr>
          <w:rFonts w:ascii="unknown" w:hAnsi="unknown" w:cs="unknown"/>
          <w:color w:val="auto"/>
          <w:sz w:val="12"/>
          <w:szCs w:val="12"/>
        </w:rPr>
      </w:pPr>
    </w:p>
    <w:p w:rsidR="00B87EF6" w:rsidRDefault="00B87EF6">
      <w:pPr>
        <w:rPr>
          <w:rFonts w:ascii="unknown" w:hAnsi="unknown" w:cs="unknown"/>
          <w:color w:val="auto"/>
          <w:sz w:val="12"/>
          <w:szCs w:val="12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EEEEEE"/>
          <w:left w:val="single" w:sz="4" w:space="0" w:color="EEEEEE"/>
          <w:bottom w:val="single" w:sz="4" w:space="0" w:color="EEEEEE"/>
          <w:right w:val="single" w:sz="4" w:space="0" w:color="EEEEEE"/>
          <w:insideH w:val="single" w:sz="4" w:space="0" w:color="EEEEEE"/>
          <w:insideV w:val="single" w:sz="4" w:space="0" w:color="EEEEEE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lastRenderedPageBreak/>
              <w:t xml:space="preserve"> 3.4.1 Evidencia pobytu občanov </w:t>
            </w:r>
          </w:p>
        </w:tc>
        <w:tc>
          <w:tcPr>
            <w:tcW w:w="1585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8 346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Právne oddelenie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8 140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8 346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8 346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promptnú a flexibilnú evidenciu obyvateľov MČ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Predpokladaný počet úkonov na evidencii pobytu občanov za rok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3500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3200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3100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3223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3241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3799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3799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Pr="00F86D6C" w:rsidRDefault="00590A7A" w:rsidP="00F86D6C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Pr="00F86D6C">
        <w:rPr>
          <w:rFonts w:ascii="Times New Roman" w:hAnsi="Times New Roman" w:cs="Times New Roman"/>
          <w:color w:val="auto"/>
          <w:sz w:val="20"/>
          <w:szCs w:val="20"/>
        </w:rPr>
        <w:t>Počet úkonov vykonaných na evidencii obyvateľov za rok 2017 je oproti plánovanému počtu vyšší. Časť výdavkov</w:t>
      </w:r>
      <w:r w:rsidR="00F86D6C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Pr="00F86D6C">
        <w:rPr>
          <w:rFonts w:ascii="Times New Roman" w:hAnsi="Times New Roman" w:cs="Times New Roman"/>
          <w:color w:val="auto"/>
          <w:sz w:val="20"/>
          <w:szCs w:val="20"/>
        </w:rPr>
        <w:t xml:space="preserve"> na túto agendu je refundovaná zo štátneho rozpočtu, časť je zahrnutá v Programe č. 9 - Administratíva.  </w:t>
      </w:r>
    </w:p>
    <w:p w:rsidR="00590A7A" w:rsidRPr="00F86D6C" w:rsidRDefault="00590A7A" w:rsidP="00F86D6C">
      <w:pPr>
        <w:spacing w:line="40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D6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W w:w="10467" w:type="dxa"/>
        <w:jc w:val="center"/>
        <w:tblBorders>
          <w:top w:val="single" w:sz="4" w:space="0" w:color="EEEEEE"/>
          <w:left w:val="single" w:sz="4" w:space="0" w:color="EEEEEE"/>
          <w:bottom w:val="single" w:sz="4" w:space="0" w:color="EEEEEE"/>
          <w:right w:val="single" w:sz="4" w:space="0" w:color="EEEEEE"/>
          <w:insideH w:val="single" w:sz="4" w:space="0" w:color="EEEEEE"/>
          <w:insideV w:val="single" w:sz="4" w:space="0" w:color="EEEEEE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3.4.2 Evidencia chovu zvierat </w:t>
            </w:r>
          </w:p>
        </w:tc>
        <w:tc>
          <w:tcPr>
            <w:tcW w:w="1585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6 393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Kancelária prvého kontaktu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6 726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6 393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vedenie evidencie psov na území MČ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Predpokladaný počet prihlásených a odhlásených psov za rok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167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148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130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130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Pr="00F86D6C" w:rsidRDefault="00590A7A" w:rsidP="00F86D6C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="00F86D6C">
        <w:rPr>
          <w:rFonts w:ascii="Helvetica" w:hAnsi="Helvetica" w:cs="Helvetica"/>
          <w:color w:val="auto"/>
          <w:sz w:val="16"/>
          <w:szCs w:val="16"/>
        </w:rPr>
        <w:tab/>
      </w:r>
      <w:r w:rsidRPr="00F86D6C">
        <w:rPr>
          <w:rFonts w:ascii="Times New Roman" w:hAnsi="Times New Roman" w:cs="Times New Roman"/>
          <w:color w:val="auto"/>
          <w:sz w:val="20"/>
          <w:szCs w:val="20"/>
        </w:rPr>
        <w:t>Skutočný počet prihlásených a odhlásených psov za rok 2017 je nižší ako bola plánovaná hodnota. Prihlásených bolo 61 psov a odhlásených 69. Rozpočtované výdavky sú splnené na 95 %. Výdavky v rámci bežného rozpočtu boli čerpané na:</w:t>
      </w:r>
    </w:p>
    <w:p w:rsidR="0033574E" w:rsidRDefault="00590A7A" w:rsidP="00F86D6C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3574E">
        <w:rPr>
          <w:rFonts w:ascii="Times New Roman" w:hAnsi="Times New Roman" w:cs="Times New Roman"/>
          <w:color w:val="auto"/>
          <w:sz w:val="20"/>
          <w:szCs w:val="20"/>
        </w:rPr>
        <w:t xml:space="preserve">nákup náradia na zber psích </w:t>
      </w:r>
      <w:proofErr w:type="spellStart"/>
      <w:r w:rsidRPr="0033574E">
        <w:rPr>
          <w:rFonts w:ascii="Times New Roman" w:hAnsi="Times New Roman" w:cs="Times New Roman"/>
          <w:color w:val="auto"/>
          <w:sz w:val="20"/>
          <w:szCs w:val="20"/>
        </w:rPr>
        <w:t>exkrementov</w:t>
      </w:r>
      <w:proofErr w:type="spellEnd"/>
      <w:r w:rsidR="0033574E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33574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590A7A" w:rsidRPr="0033574E" w:rsidRDefault="00590A7A" w:rsidP="00F86D6C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3574E">
        <w:rPr>
          <w:rFonts w:ascii="Times New Roman" w:hAnsi="Times New Roman" w:cs="Times New Roman"/>
          <w:color w:val="auto"/>
          <w:sz w:val="20"/>
          <w:szCs w:val="20"/>
        </w:rPr>
        <w:t>odmenu a odvody do poistných fondov pre inšpektora verejného poriadku, ktorého náplňou práce bola starostlivosť</w:t>
      </w:r>
      <w:r w:rsidR="00381EF1" w:rsidRPr="0033574E">
        <w:rPr>
          <w:rFonts w:ascii="Times New Roman" w:hAnsi="Times New Roman" w:cs="Times New Roman"/>
          <w:color w:val="auto"/>
          <w:sz w:val="20"/>
          <w:szCs w:val="20"/>
        </w:rPr>
        <w:t xml:space="preserve">        </w:t>
      </w:r>
      <w:r w:rsidRPr="0033574E">
        <w:rPr>
          <w:rFonts w:ascii="Times New Roman" w:hAnsi="Times New Roman" w:cs="Times New Roman"/>
          <w:color w:val="auto"/>
          <w:sz w:val="20"/>
          <w:szCs w:val="20"/>
        </w:rPr>
        <w:t xml:space="preserve">o čistotu na verejných priestranstvách, kde je povolené vodiť psov, v zmysle VZN MČ Košice – Sídlisko KVP č.18/2002 a zákona č. 282/2002 </w:t>
      </w:r>
      <w:proofErr w:type="spellStart"/>
      <w:r w:rsidRPr="0033574E">
        <w:rPr>
          <w:rFonts w:ascii="Times New Roman" w:hAnsi="Times New Roman" w:cs="Times New Roman"/>
          <w:color w:val="auto"/>
          <w:sz w:val="20"/>
          <w:szCs w:val="20"/>
        </w:rPr>
        <w:t>Z.z</w:t>
      </w:r>
      <w:proofErr w:type="spellEnd"/>
      <w:r w:rsidRPr="0033574E">
        <w:rPr>
          <w:rFonts w:ascii="Times New Roman" w:hAnsi="Times New Roman" w:cs="Times New Roman"/>
          <w:color w:val="auto"/>
          <w:sz w:val="20"/>
          <w:szCs w:val="20"/>
        </w:rPr>
        <w:t>. ktorým sa upravujú niektoré podmienky držania psov</w:t>
      </w:r>
      <w:r w:rsidR="00381EF1" w:rsidRPr="0033574E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33574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590A7A" w:rsidRPr="00F86D6C" w:rsidRDefault="00590A7A" w:rsidP="00F86D6C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D6C">
        <w:rPr>
          <w:rFonts w:ascii="Times New Roman" w:hAnsi="Times New Roman" w:cs="Times New Roman"/>
          <w:color w:val="auto"/>
          <w:sz w:val="20"/>
          <w:szCs w:val="20"/>
        </w:rPr>
        <w:t xml:space="preserve">nákup </w:t>
      </w:r>
      <w:proofErr w:type="spellStart"/>
      <w:r w:rsidRPr="00F86D6C">
        <w:rPr>
          <w:rFonts w:ascii="Times New Roman" w:hAnsi="Times New Roman" w:cs="Times New Roman"/>
          <w:color w:val="auto"/>
          <w:sz w:val="20"/>
          <w:szCs w:val="20"/>
        </w:rPr>
        <w:t>vreck</w:t>
      </w:r>
      <w:proofErr w:type="spellEnd"/>
      <w:r w:rsidRPr="00F86D6C">
        <w:rPr>
          <w:rFonts w:ascii="Times New Roman" w:hAnsi="Times New Roman" w:cs="Times New Roman"/>
          <w:color w:val="auto"/>
          <w:sz w:val="20"/>
          <w:szCs w:val="20"/>
        </w:rPr>
        <w:t xml:space="preserve"> do košov na psie </w:t>
      </w:r>
      <w:proofErr w:type="spellStart"/>
      <w:r w:rsidRPr="00F86D6C">
        <w:rPr>
          <w:rFonts w:ascii="Times New Roman" w:hAnsi="Times New Roman" w:cs="Times New Roman"/>
          <w:color w:val="auto"/>
          <w:sz w:val="20"/>
          <w:szCs w:val="20"/>
        </w:rPr>
        <w:t>exkrementy</w:t>
      </w:r>
      <w:proofErr w:type="spellEnd"/>
      <w:r w:rsidRPr="00F86D6C">
        <w:rPr>
          <w:rFonts w:ascii="Times New Roman" w:hAnsi="Times New Roman" w:cs="Times New Roman"/>
          <w:color w:val="auto"/>
          <w:sz w:val="20"/>
          <w:szCs w:val="20"/>
        </w:rPr>
        <w:t xml:space="preserve"> a na zber odpadu z</w:t>
      </w:r>
      <w:r w:rsidR="00381EF1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Pr="00F86D6C">
        <w:rPr>
          <w:rFonts w:ascii="Times New Roman" w:hAnsi="Times New Roman" w:cs="Times New Roman"/>
          <w:color w:val="auto"/>
          <w:sz w:val="20"/>
          <w:szCs w:val="20"/>
        </w:rPr>
        <w:t>košov</w:t>
      </w:r>
      <w:r w:rsidR="00381EF1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F86D6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590A7A" w:rsidRPr="00F86D6C" w:rsidRDefault="00590A7A" w:rsidP="00F86D6C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D6C">
        <w:rPr>
          <w:rFonts w:ascii="Times New Roman" w:hAnsi="Times New Roman" w:cs="Times New Roman"/>
          <w:color w:val="auto"/>
          <w:sz w:val="20"/>
          <w:szCs w:val="20"/>
        </w:rPr>
        <w:t>výdavky súvisiace s kampaňou mestskej časti a jej výchovno-vzdelávacím zameraním na oblasť , ktorá súvisí s chovom psov (grafika a tlač letákov, grafika, výroba a osadenie tabúľ s vyššie uvedeným zameraním, nákup motivačných prvkov pre držiteľov psov).</w:t>
      </w:r>
    </w:p>
    <w:p w:rsidR="00381EF1" w:rsidRDefault="00F86D6C" w:rsidP="0033574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V</w:t>
      </w:r>
      <w:r w:rsidR="00590A7A" w:rsidRPr="00F86D6C">
        <w:rPr>
          <w:rFonts w:ascii="Times New Roman" w:hAnsi="Times New Roman" w:cs="Times New Roman"/>
          <w:color w:val="auto"/>
          <w:sz w:val="20"/>
          <w:szCs w:val="20"/>
        </w:rPr>
        <w:t xml:space="preserve"> rámci kapitálového rozpočtu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boli výdavky čerpané </w:t>
      </w:r>
      <w:r w:rsidR="0033574E">
        <w:rPr>
          <w:rFonts w:ascii="Times New Roman" w:hAnsi="Times New Roman" w:cs="Times New Roman"/>
          <w:color w:val="auto"/>
          <w:sz w:val="20"/>
          <w:szCs w:val="20"/>
        </w:rPr>
        <w:t xml:space="preserve">na </w:t>
      </w:r>
      <w:r w:rsidR="00590A7A" w:rsidRPr="00381EF1">
        <w:rPr>
          <w:rFonts w:ascii="Times New Roman" w:hAnsi="Times New Roman" w:cs="Times New Roman"/>
          <w:color w:val="auto"/>
          <w:sz w:val="20"/>
          <w:szCs w:val="20"/>
        </w:rPr>
        <w:t>revitalizáciu mobilného oplotenia pre psov - dobudovanie bráničky</w:t>
      </w:r>
      <w:r w:rsidR="00381EF1">
        <w:rPr>
          <w:rFonts w:ascii="Times New Roman" w:hAnsi="Times New Roman" w:cs="Times New Roman"/>
          <w:color w:val="auto"/>
          <w:sz w:val="20"/>
          <w:szCs w:val="20"/>
        </w:rPr>
        <w:t xml:space="preserve"> a osadenie výcvikových prvkov</w:t>
      </w:r>
      <w:r w:rsidR="005B63E1">
        <w:rPr>
          <w:rFonts w:ascii="Times New Roman" w:hAnsi="Times New Roman" w:cs="Times New Roman"/>
          <w:color w:val="auto"/>
          <w:sz w:val="20"/>
          <w:szCs w:val="20"/>
        </w:rPr>
        <w:t xml:space="preserve"> v celkovej sume 3 715,36 €</w:t>
      </w:r>
      <w:r w:rsidR="00381EF1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590A7A" w:rsidRPr="00381EF1" w:rsidRDefault="00590A7A" w:rsidP="00381EF1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81EF1">
        <w:rPr>
          <w:rFonts w:ascii="Times New Roman" w:hAnsi="Times New Roman" w:cs="Times New Roman"/>
          <w:color w:val="auto"/>
          <w:sz w:val="20"/>
          <w:szCs w:val="20"/>
        </w:rPr>
        <w:t xml:space="preserve"> Výdavky boli hradené z podielovej dani za psa.  </w:t>
      </w:r>
    </w:p>
    <w:p w:rsidR="00381EF1" w:rsidRPr="00F86D6C" w:rsidRDefault="00381EF1" w:rsidP="00F86D6C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  <w:shd w:val="clear" w:color="auto" w:fill="F1D7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1D7E0"/>
              </w:rPr>
              <w:t xml:space="preserve"> 4 KOMUNIKÁCIE </w:t>
            </w:r>
          </w:p>
        </w:tc>
        <w:tc>
          <w:tcPr>
            <w:tcW w:w="1585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F1D7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1D7E0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1D7E0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1D7E0"/>
              </w:rPr>
              <w:t>116 342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Bezpečné, kvalitné a udržiavané komunikácie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148 830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174 897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116 342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12"/>
          <w:szCs w:val="12"/>
        </w:rPr>
      </w:pPr>
      <w:r>
        <w:rPr>
          <w:rFonts w:ascii="unknown" w:hAnsi="unknown" w:cs="unknown"/>
          <w:color w:val="auto"/>
          <w:sz w:val="12"/>
          <w:szCs w:val="12"/>
        </w:rPr>
        <w:t xml:space="preserve"> </w:t>
      </w:r>
    </w:p>
    <w:p w:rsidR="00B87EF6" w:rsidRDefault="00B87EF6">
      <w:pPr>
        <w:rPr>
          <w:rFonts w:ascii="unknown" w:hAnsi="unknown" w:cs="unknown"/>
          <w:color w:val="auto"/>
          <w:sz w:val="12"/>
          <w:szCs w:val="12"/>
        </w:rPr>
      </w:pPr>
    </w:p>
    <w:p w:rsidR="00B87EF6" w:rsidRDefault="00B87EF6">
      <w:pPr>
        <w:rPr>
          <w:rFonts w:ascii="unknown" w:hAnsi="unknown" w:cs="unknown"/>
          <w:color w:val="auto"/>
          <w:sz w:val="12"/>
          <w:szCs w:val="12"/>
        </w:rPr>
      </w:pPr>
    </w:p>
    <w:p w:rsidR="00B87EF6" w:rsidRDefault="00B87EF6">
      <w:pPr>
        <w:rPr>
          <w:rFonts w:ascii="unknown" w:hAnsi="unknown" w:cs="unknown"/>
          <w:color w:val="auto"/>
          <w:sz w:val="12"/>
          <w:szCs w:val="12"/>
        </w:rPr>
      </w:pPr>
    </w:p>
    <w:p w:rsidR="00B87EF6" w:rsidRDefault="00B87EF6">
      <w:pPr>
        <w:rPr>
          <w:rFonts w:ascii="unknown" w:hAnsi="unknown" w:cs="unknown"/>
          <w:color w:val="auto"/>
          <w:sz w:val="12"/>
          <w:szCs w:val="12"/>
        </w:rPr>
      </w:pPr>
    </w:p>
    <w:p w:rsidR="00B87EF6" w:rsidRDefault="00B87EF6">
      <w:pPr>
        <w:rPr>
          <w:rFonts w:ascii="unknown" w:hAnsi="unknown" w:cs="unknown"/>
          <w:color w:val="auto"/>
          <w:sz w:val="12"/>
          <w:szCs w:val="12"/>
        </w:rPr>
      </w:pPr>
    </w:p>
    <w:p w:rsidR="00B87EF6" w:rsidRDefault="00B87EF6">
      <w:pPr>
        <w:rPr>
          <w:rFonts w:ascii="unknown" w:hAnsi="unknown" w:cs="unknown"/>
          <w:color w:val="auto"/>
          <w:sz w:val="12"/>
          <w:szCs w:val="12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lastRenderedPageBreak/>
              <w:t xml:space="preserve"> 4.1 VÝSTAVBA CHODNÍKOV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14 531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Oddelenie výstavby, dopravy a životného prostredia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12 300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16 644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14 531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Zvýšiť bezpečnosť chodcov a obyvateľov mestskej časti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novovybudovaných chodníkov za rok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381EF1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</w:t>
            </w:r>
            <w:r w:rsidR="00381EF1"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>3</w:t>
            </w: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381EF1" w:rsidRDefault="00590A7A" w:rsidP="00381EF1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="00381EF1">
        <w:rPr>
          <w:rFonts w:ascii="Helvetica" w:hAnsi="Helvetica" w:cs="Helvetica"/>
          <w:color w:val="auto"/>
          <w:sz w:val="16"/>
          <w:szCs w:val="16"/>
        </w:rPr>
        <w:tab/>
      </w:r>
      <w:r w:rsidRPr="00381EF1">
        <w:rPr>
          <w:rFonts w:ascii="Times New Roman" w:hAnsi="Times New Roman" w:cs="Times New Roman"/>
          <w:color w:val="auto"/>
          <w:sz w:val="20"/>
          <w:szCs w:val="20"/>
        </w:rPr>
        <w:t>V roku 2017 bola zrealizovaná výstavba</w:t>
      </w:r>
      <w:r w:rsidR="00381EF1"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:rsidR="00381EF1" w:rsidRDefault="00590A7A" w:rsidP="00381EF1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81EF1">
        <w:rPr>
          <w:rFonts w:ascii="Times New Roman" w:hAnsi="Times New Roman" w:cs="Times New Roman"/>
          <w:color w:val="auto"/>
          <w:sz w:val="20"/>
          <w:szCs w:val="20"/>
        </w:rPr>
        <w:t>chodníka na Starozagorskej 6 v celkovej sume 11 144,21 €</w:t>
      </w:r>
      <w:r w:rsidR="00381EF1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381EF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381EF1" w:rsidRDefault="00381EF1" w:rsidP="00381EF1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nových chodníkov </w:t>
      </w:r>
      <w:r w:rsidR="00590A7A" w:rsidRPr="00381EF1">
        <w:rPr>
          <w:rFonts w:ascii="Times New Roman" w:hAnsi="Times New Roman" w:cs="Times New Roman"/>
          <w:color w:val="auto"/>
          <w:sz w:val="20"/>
          <w:szCs w:val="20"/>
        </w:rPr>
        <w:t xml:space="preserve"> a rekonštrukcia existujúcich chodníkov na dopravnom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90A7A" w:rsidRPr="00381EF1">
        <w:rPr>
          <w:rFonts w:ascii="Times New Roman" w:hAnsi="Times New Roman" w:cs="Times New Roman"/>
          <w:color w:val="auto"/>
          <w:sz w:val="20"/>
          <w:szCs w:val="20"/>
        </w:rPr>
        <w:t xml:space="preserve">ihrisku v sume 3 370,- €. </w:t>
      </w:r>
      <w:r>
        <w:rPr>
          <w:rFonts w:ascii="Times New Roman" w:hAnsi="Times New Roman" w:cs="Times New Roman"/>
          <w:color w:val="auto"/>
          <w:sz w:val="20"/>
          <w:szCs w:val="20"/>
        </w:rPr>
        <w:t>V rámci podprogramu 5.1 bolo realizovaná III. etapa korčuliarskeho chodníka v 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Drocárovom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parku</w:t>
      </w:r>
      <w:r w:rsidR="004515A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590A7A" w:rsidRDefault="00590A7A" w:rsidP="00381EF1">
      <w:pPr>
        <w:ind w:left="78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81EF1">
        <w:rPr>
          <w:rFonts w:ascii="Times New Roman" w:hAnsi="Times New Roman" w:cs="Times New Roman"/>
          <w:color w:val="auto"/>
          <w:sz w:val="20"/>
          <w:szCs w:val="20"/>
        </w:rPr>
        <w:t>Tieto výdavky boli kryté z</w:t>
      </w:r>
      <w:r w:rsidR="00381EF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81EF1">
        <w:rPr>
          <w:rFonts w:ascii="Times New Roman" w:hAnsi="Times New Roman" w:cs="Times New Roman"/>
          <w:color w:val="auto"/>
          <w:sz w:val="20"/>
          <w:szCs w:val="20"/>
        </w:rPr>
        <w:t xml:space="preserve"> transferu mesta Košice.  </w:t>
      </w:r>
    </w:p>
    <w:p w:rsidR="00381EF1" w:rsidRPr="00381EF1" w:rsidRDefault="00381EF1" w:rsidP="00381EF1">
      <w:pPr>
        <w:ind w:left="782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4.2 VÝSTAVBA PARKOVÍSK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17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Parkovisko na každej ulici</w:t>
            </w:r>
          </w:p>
        </w:tc>
      </w:tr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Oddelenie výstavby, dopravy a životného prostredia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28 000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28 000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17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dostatok parkovacích miest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nových parkovacích miest za rok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-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43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 w:rsidP="00381EF1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Pr="00381EF1">
        <w:rPr>
          <w:rFonts w:ascii="Times New Roman" w:hAnsi="Times New Roman" w:cs="Times New Roman"/>
          <w:color w:val="auto"/>
          <w:sz w:val="20"/>
          <w:szCs w:val="20"/>
        </w:rPr>
        <w:t xml:space="preserve">Výstavba parkovísk nebola v roku 2017 realizovaná.  </w:t>
      </w:r>
    </w:p>
    <w:p w:rsidR="00381EF1" w:rsidRPr="00381EF1" w:rsidRDefault="00381EF1" w:rsidP="00381EF1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381EF1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4.3 SPRÁVA A ÚDRŽBA MIESTNYCH KOMUNIKÁCI</w:t>
            </w:r>
            <w:r w:rsidR="00381EF1"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Í</w:t>
            </w: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101 794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Bezpečné, vysoko kvalitné a pravidelné udržiavané komunikácie</w:t>
            </w:r>
          </w:p>
        </w:tc>
      </w:tr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Oddelenie výstavby, dopravy a životného prostredia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108 530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130 253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101 794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lastRenderedPageBreak/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kvalitu cestných komunikácií na území MČ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Predpokladaná plocha opravených komunikácií za rok v m2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350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350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350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-?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698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698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Predpokladaná spotreba asfaltovej hmoty pri realizácii opráv </w:t>
            </w:r>
            <w:proofErr w:type="spellStart"/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>Turbo</w:t>
            </w:r>
            <w:proofErr w:type="spellEnd"/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metódou v tonách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7?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bezpečnosť miestnych komunikácií počas zimných mesiacov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Predpokladaná dĺžka posypaných a odhrňovaných komunikácií za rok v km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36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Čistenie uličných vpustí a mreží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udržiavaných vpustí za rok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429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429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429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379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429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80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80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pravidelnú kon</w:t>
            </w:r>
            <w:r w:rsidR="008070FE"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>t</w:t>
            </w: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rolu a údržbu zvislého a vodorovného dopravného značenia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Celkový počet spravovaných dopravných značiek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235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265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308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235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265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308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308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osadených nových dopravných značiek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8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Pr="008070FE" w:rsidRDefault="00590A7A" w:rsidP="008070F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070FE">
        <w:rPr>
          <w:rFonts w:ascii="Times New Roman" w:hAnsi="Times New Roman" w:cs="Times New Roman"/>
          <w:color w:val="auto"/>
          <w:sz w:val="20"/>
          <w:szCs w:val="20"/>
        </w:rPr>
        <w:t xml:space="preserve"> V rámci daného podprogramu sa realizovali činnosti ako napr.:</w:t>
      </w:r>
    </w:p>
    <w:p w:rsidR="00590A7A" w:rsidRPr="008070FE" w:rsidRDefault="00590A7A" w:rsidP="008070FE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070FE">
        <w:rPr>
          <w:rFonts w:ascii="Times New Roman" w:hAnsi="Times New Roman" w:cs="Times New Roman"/>
          <w:color w:val="auto"/>
          <w:sz w:val="20"/>
          <w:szCs w:val="20"/>
        </w:rPr>
        <w:t>údržba</w:t>
      </w:r>
      <w:r w:rsidR="008070FE">
        <w:rPr>
          <w:rFonts w:ascii="Times New Roman" w:hAnsi="Times New Roman" w:cs="Times New Roman"/>
          <w:color w:val="auto"/>
          <w:sz w:val="20"/>
          <w:szCs w:val="20"/>
        </w:rPr>
        <w:t xml:space="preserve"> a oprava </w:t>
      </w:r>
      <w:r w:rsidRPr="008070FE">
        <w:rPr>
          <w:rFonts w:ascii="Times New Roman" w:hAnsi="Times New Roman" w:cs="Times New Roman"/>
          <w:color w:val="auto"/>
          <w:sz w:val="20"/>
          <w:szCs w:val="20"/>
        </w:rPr>
        <w:t xml:space="preserve"> vnútro sídliskových komunikácií</w:t>
      </w:r>
      <w:r w:rsidR="008070FE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8070FE" w:rsidRDefault="00590A7A" w:rsidP="008070FE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070FE">
        <w:rPr>
          <w:rFonts w:ascii="Times New Roman" w:hAnsi="Times New Roman" w:cs="Times New Roman"/>
          <w:color w:val="auto"/>
          <w:sz w:val="20"/>
          <w:szCs w:val="20"/>
        </w:rPr>
        <w:t>dodanie, oprava a osadenie zvislého dopravného značenia</w:t>
      </w:r>
      <w:r w:rsidR="008070FE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8070FE" w:rsidRDefault="00590A7A" w:rsidP="008070FE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070FE">
        <w:rPr>
          <w:rFonts w:ascii="Times New Roman" w:hAnsi="Times New Roman" w:cs="Times New Roman"/>
          <w:color w:val="auto"/>
          <w:sz w:val="20"/>
          <w:szCs w:val="20"/>
        </w:rPr>
        <w:t>nákup asfaltovej hmoty na opravu komunikácií vo vlastnej réžii</w:t>
      </w:r>
      <w:r w:rsidR="008070FE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8070FE" w:rsidRDefault="00EF77A3" w:rsidP="008070FE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opravu zábradlia a</w:t>
      </w:r>
      <w:r w:rsidR="00590A7A" w:rsidRPr="008070FE">
        <w:rPr>
          <w:rFonts w:ascii="Times New Roman" w:hAnsi="Times New Roman" w:cs="Times New Roman"/>
          <w:color w:val="auto"/>
          <w:sz w:val="20"/>
          <w:szCs w:val="20"/>
        </w:rPr>
        <w:t xml:space="preserve"> odvodňovacích žľabov</w:t>
      </w:r>
      <w:r w:rsidR="008070FE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590A7A" w:rsidRPr="008070F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590A7A" w:rsidRPr="008070FE" w:rsidRDefault="00590A7A" w:rsidP="008070FE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070FE">
        <w:rPr>
          <w:rFonts w:ascii="Times New Roman" w:hAnsi="Times New Roman" w:cs="Times New Roman"/>
          <w:color w:val="auto"/>
          <w:sz w:val="20"/>
          <w:szCs w:val="20"/>
        </w:rPr>
        <w:t>práce na vodorovnom dopravnom značení miestnych komunikácií</w:t>
      </w:r>
      <w:r w:rsidR="008070FE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8070FE" w:rsidRDefault="00590A7A" w:rsidP="008070FE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070FE">
        <w:rPr>
          <w:rFonts w:ascii="Times New Roman" w:hAnsi="Times New Roman" w:cs="Times New Roman"/>
          <w:color w:val="auto"/>
          <w:sz w:val="20"/>
          <w:szCs w:val="20"/>
        </w:rPr>
        <w:t>nakládka a odvoz biologicky rozložiteľného odpadu</w:t>
      </w:r>
      <w:r w:rsidR="008070FE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8070FE" w:rsidRDefault="00590A7A" w:rsidP="008070FE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070FE">
        <w:rPr>
          <w:rFonts w:ascii="Times New Roman" w:hAnsi="Times New Roman" w:cs="Times New Roman"/>
          <w:color w:val="auto"/>
          <w:sz w:val="20"/>
          <w:szCs w:val="20"/>
        </w:rPr>
        <w:t>čistenie vpustí</w:t>
      </w:r>
      <w:r w:rsidR="008070FE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8070FE" w:rsidRDefault="00590A7A" w:rsidP="008070FE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070FE">
        <w:rPr>
          <w:rFonts w:ascii="Times New Roman" w:hAnsi="Times New Roman" w:cs="Times New Roman"/>
          <w:color w:val="auto"/>
          <w:sz w:val="20"/>
          <w:szCs w:val="20"/>
        </w:rPr>
        <w:t>zimn</w:t>
      </w:r>
      <w:r w:rsidR="00EF77A3">
        <w:rPr>
          <w:rFonts w:ascii="Times New Roman" w:hAnsi="Times New Roman" w:cs="Times New Roman"/>
          <w:color w:val="auto"/>
          <w:sz w:val="20"/>
          <w:szCs w:val="20"/>
        </w:rPr>
        <w:t>á</w:t>
      </w:r>
      <w:r w:rsidRPr="008070FE">
        <w:rPr>
          <w:rFonts w:ascii="Times New Roman" w:hAnsi="Times New Roman" w:cs="Times New Roman"/>
          <w:color w:val="auto"/>
          <w:sz w:val="20"/>
          <w:szCs w:val="20"/>
        </w:rPr>
        <w:t xml:space="preserve"> údržb</w:t>
      </w:r>
      <w:r w:rsidR="00EF77A3">
        <w:rPr>
          <w:rFonts w:ascii="Times New Roman" w:hAnsi="Times New Roman" w:cs="Times New Roman"/>
          <w:color w:val="auto"/>
          <w:sz w:val="20"/>
          <w:szCs w:val="20"/>
        </w:rPr>
        <w:t>a</w:t>
      </w:r>
      <w:r w:rsidRPr="008070FE">
        <w:rPr>
          <w:rFonts w:ascii="Times New Roman" w:hAnsi="Times New Roman" w:cs="Times New Roman"/>
          <w:color w:val="auto"/>
          <w:sz w:val="20"/>
          <w:szCs w:val="20"/>
        </w:rPr>
        <w:t xml:space="preserve"> vnútro sídliskových komunikácií a následný zber posypového materiálu,</w:t>
      </w:r>
    </w:p>
    <w:p w:rsidR="00590A7A" w:rsidRPr="008070FE" w:rsidRDefault="00590A7A" w:rsidP="008070FE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070FE">
        <w:rPr>
          <w:rFonts w:ascii="Times New Roman" w:hAnsi="Times New Roman" w:cs="Times New Roman"/>
          <w:color w:val="auto"/>
          <w:sz w:val="20"/>
          <w:szCs w:val="20"/>
        </w:rPr>
        <w:t>strojné a ručné čistenie komunikácií od posypového materiálu.</w:t>
      </w:r>
    </w:p>
    <w:p w:rsidR="00590A7A" w:rsidRPr="008070FE" w:rsidRDefault="00590A7A" w:rsidP="008070FE">
      <w:pPr>
        <w:ind w:firstLine="42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070FE">
        <w:rPr>
          <w:rFonts w:ascii="Times New Roman" w:hAnsi="Times New Roman" w:cs="Times New Roman"/>
          <w:color w:val="auto"/>
          <w:sz w:val="20"/>
          <w:szCs w:val="20"/>
        </w:rPr>
        <w:t xml:space="preserve">V rámci bežných výdavkov je platené stočné z parkovísk . Rozpočtované výdavky boli splnené na 78,2 % . </w:t>
      </w:r>
    </w:p>
    <w:p w:rsidR="00590A7A" w:rsidRDefault="00590A7A" w:rsidP="00835411">
      <w:pPr>
        <w:ind w:firstLine="422"/>
        <w:jc w:val="both"/>
        <w:rPr>
          <w:rFonts w:ascii="unknown" w:hAnsi="unknown" w:cs="unknown"/>
          <w:color w:val="auto"/>
          <w:sz w:val="12"/>
          <w:szCs w:val="12"/>
        </w:rPr>
      </w:pPr>
      <w:r w:rsidRPr="008070FE">
        <w:rPr>
          <w:rFonts w:ascii="Times New Roman" w:hAnsi="Times New Roman" w:cs="Times New Roman"/>
          <w:color w:val="auto"/>
          <w:sz w:val="20"/>
          <w:szCs w:val="20"/>
        </w:rPr>
        <w:t xml:space="preserve">Nižšie plnenie bolo najmä z dôvodu </w:t>
      </w:r>
      <w:r w:rsidR="00524DF1">
        <w:rPr>
          <w:rFonts w:ascii="Times New Roman" w:hAnsi="Times New Roman" w:cs="Times New Roman"/>
          <w:color w:val="auto"/>
          <w:sz w:val="20"/>
          <w:szCs w:val="20"/>
        </w:rPr>
        <w:t>na</w:t>
      </w:r>
      <w:r w:rsidRPr="008070FE">
        <w:rPr>
          <w:rFonts w:ascii="Times New Roman" w:hAnsi="Times New Roman" w:cs="Times New Roman"/>
          <w:color w:val="auto"/>
          <w:sz w:val="20"/>
          <w:szCs w:val="20"/>
        </w:rPr>
        <w:t>výšen</w:t>
      </w:r>
      <w:r w:rsidR="00835411">
        <w:rPr>
          <w:rFonts w:ascii="Times New Roman" w:hAnsi="Times New Roman" w:cs="Times New Roman"/>
          <w:color w:val="auto"/>
          <w:sz w:val="20"/>
          <w:szCs w:val="20"/>
        </w:rPr>
        <w:t>ia</w:t>
      </w:r>
      <w:r w:rsidRPr="008070FE">
        <w:rPr>
          <w:rFonts w:ascii="Times New Roman" w:hAnsi="Times New Roman" w:cs="Times New Roman"/>
          <w:color w:val="auto"/>
          <w:sz w:val="20"/>
          <w:szCs w:val="20"/>
        </w:rPr>
        <w:t xml:space="preserve"> rozpočtu</w:t>
      </w:r>
      <w:r w:rsidR="00835411">
        <w:rPr>
          <w:rFonts w:ascii="Times New Roman" w:hAnsi="Times New Roman" w:cs="Times New Roman"/>
          <w:color w:val="auto"/>
          <w:sz w:val="20"/>
          <w:szCs w:val="20"/>
        </w:rPr>
        <w:t xml:space="preserve"> na položke údržba komunikácií </w:t>
      </w:r>
      <w:r w:rsidRPr="008070FE">
        <w:rPr>
          <w:rFonts w:ascii="Times New Roman" w:hAnsi="Times New Roman" w:cs="Times New Roman"/>
          <w:color w:val="auto"/>
          <w:sz w:val="20"/>
          <w:szCs w:val="20"/>
        </w:rPr>
        <w:t xml:space="preserve"> o účelové prostriedky z rozpočtu mesta Košice (bežný transfer)</w:t>
      </w:r>
      <w:r w:rsidR="0083541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8070FE">
        <w:rPr>
          <w:rFonts w:ascii="Times New Roman" w:hAnsi="Times New Roman" w:cs="Times New Roman"/>
          <w:color w:val="auto"/>
          <w:sz w:val="20"/>
          <w:szCs w:val="20"/>
        </w:rPr>
        <w:t xml:space="preserve"> o</w:t>
      </w:r>
      <w:r w:rsidR="00835411">
        <w:rPr>
          <w:rFonts w:ascii="Times New Roman" w:hAnsi="Times New Roman" w:cs="Times New Roman"/>
          <w:color w:val="auto"/>
          <w:sz w:val="20"/>
          <w:szCs w:val="20"/>
        </w:rPr>
        <w:t xml:space="preserve"> čiastku </w:t>
      </w:r>
      <w:r w:rsidRPr="008070FE">
        <w:rPr>
          <w:rFonts w:ascii="Times New Roman" w:hAnsi="Times New Roman" w:cs="Times New Roman"/>
          <w:color w:val="auto"/>
          <w:sz w:val="20"/>
          <w:szCs w:val="20"/>
        </w:rPr>
        <w:t xml:space="preserve"> 21 723,- €.</w:t>
      </w:r>
      <w:r w:rsidR="00835411">
        <w:rPr>
          <w:rFonts w:ascii="Times New Roman" w:hAnsi="Times New Roman" w:cs="Times New Roman"/>
          <w:color w:val="auto"/>
          <w:sz w:val="20"/>
          <w:szCs w:val="20"/>
        </w:rPr>
        <w:t xml:space="preserve"> P</w:t>
      </w:r>
      <w:r w:rsidRPr="008070FE">
        <w:rPr>
          <w:rFonts w:ascii="Times New Roman" w:hAnsi="Times New Roman" w:cs="Times New Roman"/>
          <w:color w:val="auto"/>
          <w:sz w:val="20"/>
          <w:szCs w:val="20"/>
        </w:rPr>
        <w:t xml:space="preserve">lnenie </w:t>
      </w:r>
      <w:r w:rsidR="00835411">
        <w:rPr>
          <w:rFonts w:ascii="Times New Roman" w:hAnsi="Times New Roman" w:cs="Times New Roman"/>
          <w:color w:val="auto"/>
          <w:sz w:val="20"/>
          <w:szCs w:val="20"/>
        </w:rPr>
        <w:t xml:space="preserve">nebolo na položkách týkajúcich sa </w:t>
      </w:r>
      <w:r w:rsidRPr="008070FE">
        <w:rPr>
          <w:rFonts w:ascii="Times New Roman" w:hAnsi="Times New Roman" w:cs="Times New Roman"/>
          <w:color w:val="auto"/>
          <w:sz w:val="20"/>
          <w:szCs w:val="20"/>
        </w:rPr>
        <w:t>osadeni</w:t>
      </w:r>
      <w:r w:rsidR="00835411">
        <w:rPr>
          <w:rFonts w:ascii="Times New Roman" w:hAnsi="Times New Roman" w:cs="Times New Roman"/>
          <w:color w:val="auto"/>
          <w:sz w:val="20"/>
          <w:szCs w:val="20"/>
        </w:rPr>
        <w:t>a</w:t>
      </w:r>
      <w:r w:rsidRPr="008070FE">
        <w:rPr>
          <w:rFonts w:ascii="Times New Roman" w:hAnsi="Times New Roman" w:cs="Times New Roman"/>
          <w:color w:val="auto"/>
          <w:sz w:val="20"/>
          <w:szCs w:val="20"/>
        </w:rPr>
        <w:t xml:space="preserve"> nového zábradlia, na spracovanie projektu na opravu chodníkov a schodov a </w:t>
      </w:r>
      <w:r w:rsidR="00EF77A3">
        <w:rPr>
          <w:rFonts w:ascii="Times New Roman" w:hAnsi="Times New Roman" w:cs="Times New Roman"/>
          <w:color w:val="auto"/>
          <w:sz w:val="20"/>
          <w:szCs w:val="20"/>
        </w:rPr>
        <w:t>nízke</w:t>
      </w:r>
      <w:r w:rsidRPr="008070FE">
        <w:rPr>
          <w:rFonts w:ascii="Times New Roman" w:hAnsi="Times New Roman" w:cs="Times New Roman"/>
          <w:color w:val="auto"/>
          <w:sz w:val="20"/>
          <w:szCs w:val="20"/>
        </w:rPr>
        <w:t xml:space="preserve"> plnenie bolo </w:t>
      </w:r>
      <w:r w:rsidR="00524DF1">
        <w:rPr>
          <w:rFonts w:ascii="Times New Roman" w:hAnsi="Times New Roman" w:cs="Times New Roman"/>
          <w:color w:val="auto"/>
          <w:sz w:val="20"/>
          <w:szCs w:val="20"/>
        </w:rPr>
        <w:t xml:space="preserve">na položke </w:t>
      </w:r>
      <w:r w:rsidR="00EF77A3">
        <w:rPr>
          <w:rFonts w:ascii="Times New Roman" w:hAnsi="Times New Roman" w:cs="Times New Roman"/>
          <w:color w:val="auto"/>
          <w:sz w:val="20"/>
          <w:szCs w:val="20"/>
        </w:rPr>
        <w:t xml:space="preserve">za </w:t>
      </w:r>
      <w:r w:rsidRPr="008070FE">
        <w:rPr>
          <w:rFonts w:ascii="Times New Roman" w:hAnsi="Times New Roman" w:cs="Times New Roman"/>
          <w:color w:val="auto"/>
          <w:sz w:val="20"/>
          <w:szCs w:val="20"/>
        </w:rPr>
        <w:t>osadenie nových dopravných značiek na dopravnom ihrisku a v iných častiach sídliska</w:t>
      </w:r>
      <w:r w:rsidR="00524DF1">
        <w:rPr>
          <w:rFonts w:ascii="Helvetica" w:hAnsi="Helvetica" w:cs="Helvetica"/>
          <w:color w:val="auto"/>
          <w:sz w:val="16"/>
          <w:szCs w:val="16"/>
        </w:rPr>
        <w:t>.</w:t>
      </w:r>
    </w:p>
    <w:p w:rsidR="00EF77A3" w:rsidRDefault="00EF77A3" w:rsidP="008070FE">
      <w:pPr>
        <w:jc w:val="both"/>
        <w:rPr>
          <w:rFonts w:ascii="unknown" w:hAnsi="unknown" w:cs="unknown"/>
          <w:color w:val="auto"/>
          <w:sz w:val="12"/>
          <w:szCs w:val="12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  <w:shd w:val="clear" w:color="auto" w:fill="F1D7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1D7E0"/>
              </w:rPr>
              <w:t xml:space="preserve"> 5 ŠPORT </w:t>
            </w:r>
          </w:p>
        </w:tc>
        <w:tc>
          <w:tcPr>
            <w:tcW w:w="1585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F1D7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1D7E0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1D7E0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1D7E0"/>
              </w:rPr>
              <w:t>34 103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Športovo rekreačná ponuka pre amatérov i náročných</w:t>
            </w:r>
          </w:p>
        </w:tc>
      </w:tr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Referát kultúry a športu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29 120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42 433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34 103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12"/>
          <w:szCs w:val="12"/>
        </w:rPr>
      </w:pPr>
      <w:r>
        <w:rPr>
          <w:rFonts w:ascii="unknown" w:hAnsi="unknown" w:cs="unknown"/>
          <w:color w:val="auto"/>
          <w:sz w:val="12"/>
          <w:szCs w:val="12"/>
        </w:rPr>
        <w:t xml:space="preserve"> </w:t>
      </w:r>
    </w:p>
    <w:p w:rsidR="00B87EF6" w:rsidRDefault="00B87EF6">
      <w:pPr>
        <w:rPr>
          <w:rFonts w:ascii="unknown" w:hAnsi="unknown" w:cs="unknown"/>
          <w:color w:val="auto"/>
          <w:sz w:val="12"/>
          <w:szCs w:val="12"/>
        </w:rPr>
      </w:pPr>
    </w:p>
    <w:p w:rsidR="00B87EF6" w:rsidRDefault="00B87EF6">
      <w:pPr>
        <w:rPr>
          <w:rFonts w:ascii="unknown" w:hAnsi="unknown" w:cs="unknown"/>
          <w:color w:val="auto"/>
          <w:sz w:val="12"/>
          <w:szCs w:val="12"/>
        </w:rPr>
      </w:pPr>
    </w:p>
    <w:p w:rsidR="00B87EF6" w:rsidRDefault="00B87EF6">
      <w:pPr>
        <w:rPr>
          <w:rFonts w:ascii="unknown" w:hAnsi="unknown" w:cs="unknown"/>
          <w:color w:val="auto"/>
          <w:sz w:val="12"/>
          <w:szCs w:val="12"/>
        </w:rPr>
      </w:pPr>
    </w:p>
    <w:p w:rsidR="00B87EF6" w:rsidRDefault="00B87EF6">
      <w:pPr>
        <w:rPr>
          <w:rFonts w:ascii="unknown" w:hAnsi="unknown" w:cs="unknown"/>
          <w:color w:val="auto"/>
          <w:sz w:val="12"/>
          <w:szCs w:val="12"/>
        </w:rPr>
      </w:pPr>
    </w:p>
    <w:p w:rsidR="00B87EF6" w:rsidRDefault="00B87EF6">
      <w:pPr>
        <w:rPr>
          <w:rFonts w:ascii="unknown" w:hAnsi="unknown" w:cs="unknown"/>
          <w:color w:val="auto"/>
          <w:sz w:val="12"/>
          <w:szCs w:val="12"/>
        </w:rPr>
      </w:pPr>
    </w:p>
    <w:p w:rsidR="00B87EF6" w:rsidRDefault="00B87EF6">
      <w:pPr>
        <w:rPr>
          <w:rFonts w:ascii="unknown" w:hAnsi="unknown" w:cs="unknown"/>
          <w:color w:val="auto"/>
          <w:sz w:val="12"/>
          <w:szCs w:val="12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lastRenderedPageBreak/>
              <w:t xml:space="preserve"> 5.1 ŠPORTOVÉ IHRISKÁ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30 456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19 200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37 003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30 456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pravidelnú údržbu a revitalizáciu športových ihrísk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Celkový počet udržiavaných športových ihrísk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7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Pr="00EF77A3" w:rsidRDefault="00590A7A" w:rsidP="00EF77A3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Pr="00EF77A3">
        <w:rPr>
          <w:rFonts w:ascii="Times New Roman" w:hAnsi="Times New Roman" w:cs="Times New Roman"/>
          <w:color w:val="auto"/>
          <w:sz w:val="20"/>
          <w:szCs w:val="20"/>
        </w:rPr>
        <w:t>Plnenie rozpočtu v rámci daného podprogramu bolo k 31.12.2017 na 82,3 %. Bežné výdavky boli použité na údržbu športových ihrísk, a to najmä:</w:t>
      </w:r>
    </w:p>
    <w:p w:rsidR="00590A7A" w:rsidRPr="00EF77A3" w:rsidRDefault="00590A7A" w:rsidP="00EF77A3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F77A3">
        <w:rPr>
          <w:rFonts w:ascii="Times New Roman" w:hAnsi="Times New Roman" w:cs="Times New Roman"/>
          <w:color w:val="auto"/>
          <w:sz w:val="20"/>
          <w:szCs w:val="20"/>
        </w:rPr>
        <w:t xml:space="preserve">výmenu </w:t>
      </w:r>
      <w:r w:rsidR="00EF77A3">
        <w:rPr>
          <w:rFonts w:ascii="Times New Roman" w:hAnsi="Times New Roman" w:cs="Times New Roman"/>
          <w:color w:val="auto"/>
          <w:sz w:val="20"/>
          <w:szCs w:val="20"/>
        </w:rPr>
        <w:t xml:space="preserve">a opravu </w:t>
      </w:r>
      <w:r w:rsidRPr="00EF77A3">
        <w:rPr>
          <w:rFonts w:ascii="Times New Roman" w:hAnsi="Times New Roman" w:cs="Times New Roman"/>
          <w:color w:val="auto"/>
          <w:sz w:val="20"/>
          <w:szCs w:val="20"/>
        </w:rPr>
        <w:t>poškodeného oplotenia</w:t>
      </w:r>
      <w:r w:rsidR="00EF77A3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EF77A3" w:rsidRDefault="00590A7A" w:rsidP="00EF77A3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F77A3">
        <w:rPr>
          <w:rFonts w:ascii="Times New Roman" w:hAnsi="Times New Roman" w:cs="Times New Roman"/>
          <w:color w:val="auto"/>
          <w:sz w:val="20"/>
          <w:szCs w:val="20"/>
        </w:rPr>
        <w:t>výmenu a doplnenie zámkov na bráničkách</w:t>
      </w:r>
      <w:r w:rsidR="00EF77A3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EF77A3" w:rsidRDefault="00590A7A" w:rsidP="00EF77A3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F77A3">
        <w:rPr>
          <w:rFonts w:ascii="Times New Roman" w:hAnsi="Times New Roman" w:cs="Times New Roman"/>
          <w:color w:val="auto"/>
          <w:sz w:val="20"/>
          <w:szCs w:val="20"/>
        </w:rPr>
        <w:t>opravu poškodených gumových mantinelov</w:t>
      </w:r>
      <w:r w:rsidR="00EF77A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590A7A" w:rsidRPr="00EF77A3" w:rsidRDefault="00590A7A" w:rsidP="00EF77A3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F77A3">
        <w:rPr>
          <w:rFonts w:ascii="Times New Roman" w:hAnsi="Times New Roman" w:cs="Times New Roman"/>
          <w:color w:val="auto"/>
          <w:sz w:val="20"/>
          <w:szCs w:val="20"/>
        </w:rPr>
        <w:t>Časť bežných výdavkov na údržbu športových ihrísk v sume 1 000,- € bola krytá z</w:t>
      </w:r>
      <w:r w:rsidR="00EF77A3">
        <w:rPr>
          <w:rFonts w:ascii="Times New Roman" w:hAnsi="Times New Roman" w:cs="Times New Roman"/>
          <w:color w:val="auto"/>
          <w:sz w:val="20"/>
          <w:szCs w:val="20"/>
        </w:rPr>
        <w:t xml:space="preserve"> bežného </w:t>
      </w:r>
      <w:r w:rsidRPr="00EF77A3">
        <w:rPr>
          <w:rFonts w:ascii="Times New Roman" w:hAnsi="Times New Roman" w:cs="Times New Roman"/>
          <w:color w:val="auto"/>
          <w:sz w:val="20"/>
          <w:szCs w:val="20"/>
        </w:rPr>
        <w:t xml:space="preserve">transferu mesta Košice. </w:t>
      </w:r>
    </w:p>
    <w:p w:rsidR="00590A7A" w:rsidRPr="00EF77A3" w:rsidRDefault="00590A7A" w:rsidP="00EF77A3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F77A3">
        <w:rPr>
          <w:rFonts w:ascii="Times New Roman" w:hAnsi="Times New Roman" w:cs="Times New Roman"/>
          <w:color w:val="auto"/>
          <w:sz w:val="20"/>
          <w:szCs w:val="20"/>
        </w:rPr>
        <w:t xml:space="preserve"> V rámci kapitálových výdavkov sa realizovali investičné akcie:</w:t>
      </w:r>
    </w:p>
    <w:p w:rsidR="00590A7A" w:rsidRPr="00EF77A3" w:rsidRDefault="00590A7A" w:rsidP="00EF77A3">
      <w:pPr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F77A3">
        <w:rPr>
          <w:rFonts w:ascii="Times New Roman" w:hAnsi="Times New Roman" w:cs="Times New Roman"/>
          <w:color w:val="auto"/>
          <w:sz w:val="20"/>
          <w:szCs w:val="20"/>
        </w:rPr>
        <w:t xml:space="preserve">Korčuliarsky chodník </w:t>
      </w:r>
      <w:proofErr w:type="spellStart"/>
      <w:r w:rsidRPr="00EF77A3">
        <w:rPr>
          <w:rFonts w:ascii="Times New Roman" w:hAnsi="Times New Roman" w:cs="Times New Roman"/>
          <w:color w:val="auto"/>
          <w:sz w:val="20"/>
          <w:szCs w:val="20"/>
        </w:rPr>
        <w:t>Drocárov</w:t>
      </w:r>
      <w:proofErr w:type="spellEnd"/>
      <w:r w:rsidRPr="00EF77A3">
        <w:rPr>
          <w:rFonts w:ascii="Times New Roman" w:hAnsi="Times New Roman" w:cs="Times New Roman"/>
          <w:color w:val="auto"/>
          <w:sz w:val="20"/>
          <w:szCs w:val="20"/>
        </w:rPr>
        <w:t xml:space="preserve"> park – III. etapa v sume 12 306,- €</w:t>
      </w:r>
      <w:r w:rsidR="00174A1A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EF77A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590A7A" w:rsidRPr="00EF77A3" w:rsidRDefault="00590A7A" w:rsidP="00EF77A3">
      <w:pPr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EF77A3">
        <w:rPr>
          <w:rFonts w:ascii="Times New Roman" w:hAnsi="Times New Roman" w:cs="Times New Roman"/>
          <w:color w:val="auto"/>
          <w:sz w:val="20"/>
          <w:szCs w:val="20"/>
        </w:rPr>
        <w:t>Workoutové</w:t>
      </w:r>
      <w:proofErr w:type="spellEnd"/>
      <w:r w:rsidRPr="00EF77A3">
        <w:rPr>
          <w:rFonts w:ascii="Times New Roman" w:hAnsi="Times New Roman" w:cs="Times New Roman"/>
          <w:color w:val="auto"/>
          <w:sz w:val="20"/>
          <w:szCs w:val="20"/>
        </w:rPr>
        <w:t xml:space="preserve"> ihrisko v sume 9 997,60 € .</w:t>
      </w:r>
    </w:p>
    <w:p w:rsidR="00590A7A" w:rsidRDefault="00590A7A" w:rsidP="00EF77A3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F77A3">
        <w:rPr>
          <w:rFonts w:ascii="Times New Roman" w:hAnsi="Times New Roman" w:cs="Times New Roman"/>
          <w:color w:val="auto"/>
          <w:sz w:val="20"/>
          <w:szCs w:val="20"/>
        </w:rPr>
        <w:t xml:space="preserve">Kapitálové výdavky boli kryté z transferu mesta Košice.  </w:t>
      </w:r>
    </w:p>
    <w:p w:rsidR="00EF77A3" w:rsidRPr="00EF77A3" w:rsidRDefault="00EF77A3" w:rsidP="00EF77A3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506423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5.2 PODPORA ŠPORTOVÝCH KLUBOV A ORGANIZÁCI</w:t>
            </w:r>
            <w:r w:rsidR="00506423"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Í</w:t>
            </w: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0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Mesto reprezentované športovcami</w:t>
            </w:r>
          </w:p>
        </w:tc>
      </w:tr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Referát kultúry a športu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6 620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Pr="00EF77A3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 w:rsidRPr="00EF77A3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Pr="00EF77A3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 w:rsidRPr="00EF77A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Podporiť široké spektrum športových aktivít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Pr="00EF77A3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 w:rsidRPr="00EF77A3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Pr="00EF77A3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 w:rsidRPr="00EF77A3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EEEEEE"/>
              </w:rPr>
              <w:t xml:space="preserve"> Počet podporených klubov a športových stredísk za rok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Pr="00EF77A3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 w:rsidRPr="00EF77A3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Pr="00EF77A3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7A3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Pr="00EF77A3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7A3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Pr="00EF77A3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7A3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Pr="00EF77A3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7A3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Pr="00EF77A3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 w:rsidRPr="00EF77A3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Pr="00EF77A3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7A3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Pr="00EF77A3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7A3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Pr="00EF77A3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7A3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EEEEEE"/>
              </w:rPr>
              <w:t xml:space="preserve"> 11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Pr="00EF77A3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EEEEEE"/>
                <w:sz w:val="10"/>
                <w:szCs w:val="10"/>
              </w:rPr>
            </w:pPr>
            <w:r w:rsidRPr="00EF77A3">
              <w:rPr>
                <w:rFonts w:ascii="Times New Roman" w:hAnsi="Times New Roman" w:cs="Times New Roman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Pr="00EF77A3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 w:rsidRPr="00EF77A3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Pr="00EF77A3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7A3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Pr="00EF77A3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7A3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Pr="00EF77A3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7A3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Pr="00EF77A3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7A3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 w:rsidP="00EF77A3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Pr="00EF77A3">
        <w:rPr>
          <w:rFonts w:ascii="Times New Roman" w:hAnsi="Times New Roman" w:cs="Times New Roman"/>
          <w:color w:val="auto"/>
          <w:sz w:val="20"/>
          <w:szCs w:val="20"/>
        </w:rPr>
        <w:t xml:space="preserve">V roku 2017 neboli pre oblasť športu poskytnuté dotácie.  </w:t>
      </w:r>
    </w:p>
    <w:p w:rsidR="00EF77A3" w:rsidRPr="00EF77A3" w:rsidRDefault="00EF77A3" w:rsidP="00EF77A3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5.3 PODPORA ŠPORTOVÝCH AKTIVÍT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3 647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Športové podujatia prispievajúce k rozvoju telesnej zdatnosti detí, mládeže a dospelých</w:t>
            </w:r>
          </w:p>
        </w:tc>
      </w:tr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Referát kultúry a športu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3 300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4 800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3 647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lastRenderedPageBreak/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široké spektrum športových aktivít pre deti, mládež a dospelých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zorganizovaných športových podujatí za rok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8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13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9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9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9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Predpokladaný počet zapojených do športových podujatí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600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800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800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686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553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560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560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Pr="00EF77A3" w:rsidRDefault="00590A7A" w:rsidP="00EF77A3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Pr="00EF77A3" w:rsidRDefault="00590A7A" w:rsidP="00EF77A3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F77A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F77A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F77A3">
        <w:rPr>
          <w:rFonts w:ascii="Times New Roman" w:hAnsi="Times New Roman" w:cs="Times New Roman"/>
          <w:color w:val="auto"/>
          <w:sz w:val="20"/>
          <w:szCs w:val="20"/>
        </w:rPr>
        <w:t>V rámci realizovania športových aktivít s cieľom zmysluplného využívania voľného času a upevňovania zdravia športovou činnosťou sa v roku 2017 uskutočnili tieto aktivity:</w:t>
      </w:r>
    </w:p>
    <w:p w:rsidR="00590A7A" w:rsidRPr="00EF77A3" w:rsidRDefault="00590A7A" w:rsidP="00EF77A3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F77A3">
        <w:rPr>
          <w:rFonts w:ascii="Times New Roman" w:hAnsi="Times New Roman" w:cs="Times New Roman"/>
          <w:color w:val="auto"/>
          <w:sz w:val="20"/>
          <w:szCs w:val="20"/>
        </w:rPr>
        <w:t xml:space="preserve">Turnaj o pohár Mestskej časti </w:t>
      </w:r>
      <w:proofErr w:type="spellStart"/>
      <w:r w:rsidRPr="00EF77A3">
        <w:rPr>
          <w:rFonts w:ascii="Times New Roman" w:hAnsi="Times New Roman" w:cs="Times New Roman"/>
          <w:color w:val="auto"/>
          <w:sz w:val="20"/>
          <w:szCs w:val="20"/>
        </w:rPr>
        <w:t>Košice-Sídlisko</w:t>
      </w:r>
      <w:proofErr w:type="spellEnd"/>
      <w:r w:rsidRPr="00EF77A3">
        <w:rPr>
          <w:rFonts w:ascii="Times New Roman" w:hAnsi="Times New Roman" w:cs="Times New Roman"/>
          <w:color w:val="auto"/>
          <w:sz w:val="20"/>
          <w:szCs w:val="20"/>
        </w:rPr>
        <w:t xml:space="preserve"> KVP v amatérskom hokeji</w:t>
      </w:r>
      <w:r w:rsidR="00EF77A3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EF77A3" w:rsidRDefault="00590A7A" w:rsidP="00EF77A3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F77A3">
        <w:rPr>
          <w:rFonts w:ascii="Times New Roman" w:hAnsi="Times New Roman" w:cs="Times New Roman"/>
          <w:color w:val="auto"/>
          <w:sz w:val="20"/>
          <w:szCs w:val="20"/>
        </w:rPr>
        <w:t xml:space="preserve">Turnaj o pohár Mestskej časti </w:t>
      </w:r>
      <w:proofErr w:type="spellStart"/>
      <w:r w:rsidRPr="00EF77A3">
        <w:rPr>
          <w:rFonts w:ascii="Times New Roman" w:hAnsi="Times New Roman" w:cs="Times New Roman"/>
          <w:color w:val="auto"/>
          <w:sz w:val="20"/>
          <w:szCs w:val="20"/>
        </w:rPr>
        <w:t>Košice-Sídlisko</w:t>
      </w:r>
      <w:proofErr w:type="spellEnd"/>
      <w:r w:rsidRPr="00EF77A3">
        <w:rPr>
          <w:rFonts w:ascii="Times New Roman" w:hAnsi="Times New Roman" w:cs="Times New Roman"/>
          <w:color w:val="auto"/>
          <w:sz w:val="20"/>
          <w:szCs w:val="20"/>
        </w:rPr>
        <w:t xml:space="preserve"> KVP vo </w:t>
      </w:r>
      <w:proofErr w:type="spellStart"/>
      <w:r w:rsidRPr="00EF77A3">
        <w:rPr>
          <w:rFonts w:ascii="Times New Roman" w:hAnsi="Times New Roman" w:cs="Times New Roman"/>
          <w:color w:val="auto"/>
          <w:sz w:val="20"/>
          <w:szCs w:val="20"/>
        </w:rPr>
        <w:t>florbale</w:t>
      </w:r>
      <w:proofErr w:type="spellEnd"/>
      <w:r w:rsidRPr="00EF77A3">
        <w:rPr>
          <w:rFonts w:ascii="Times New Roman" w:hAnsi="Times New Roman" w:cs="Times New Roman"/>
          <w:color w:val="auto"/>
          <w:sz w:val="20"/>
          <w:szCs w:val="20"/>
        </w:rPr>
        <w:t xml:space="preserve"> – I. a II. stupeň žiakov ZŠ</w:t>
      </w:r>
      <w:r w:rsidR="00EF77A3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EF77A3" w:rsidRDefault="00590A7A" w:rsidP="00EF77A3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F77A3">
        <w:rPr>
          <w:rFonts w:ascii="Times New Roman" w:hAnsi="Times New Roman" w:cs="Times New Roman"/>
          <w:color w:val="auto"/>
          <w:sz w:val="20"/>
          <w:szCs w:val="20"/>
        </w:rPr>
        <w:t xml:space="preserve">Turnaj o pohár Mestskej časti </w:t>
      </w:r>
      <w:proofErr w:type="spellStart"/>
      <w:r w:rsidRPr="00EF77A3">
        <w:rPr>
          <w:rFonts w:ascii="Times New Roman" w:hAnsi="Times New Roman" w:cs="Times New Roman"/>
          <w:color w:val="auto"/>
          <w:sz w:val="20"/>
          <w:szCs w:val="20"/>
        </w:rPr>
        <w:t>Košice-Sídlisko</w:t>
      </w:r>
      <w:proofErr w:type="spellEnd"/>
      <w:r w:rsidRPr="00EF77A3">
        <w:rPr>
          <w:rFonts w:ascii="Times New Roman" w:hAnsi="Times New Roman" w:cs="Times New Roman"/>
          <w:color w:val="auto"/>
          <w:sz w:val="20"/>
          <w:szCs w:val="20"/>
        </w:rPr>
        <w:t xml:space="preserve"> KVP vo futbale pre žiakov prvého stupňa a starších žiakov</w:t>
      </w:r>
      <w:r w:rsidR="00EF77A3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EF77A3" w:rsidRDefault="00590A7A" w:rsidP="00EF77A3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F77A3">
        <w:rPr>
          <w:rFonts w:ascii="Times New Roman" w:hAnsi="Times New Roman" w:cs="Times New Roman"/>
          <w:color w:val="auto"/>
          <w:sz w:val="20"/>
          <w:szCs w:val="20"/>
        </w:rPr>
        <w:t xml:space="preserve">Turnaj o pohár Mestskej časti </w:t>
      </w:r>
      <w:proofErr w:type="spellStart"/>
      <w:r w:rsidRPr="00EF77A3">
        <w:rPr>
          <w:rFonts w:ascii="Times New Roman" w:hAnsi="Times New Roman" w:cs="Times New Roman"/>
          <w:color w:val="auto"/>
          <w:sz w:val="20"/>
          <w:szCs w:val="20"/>
        </w:rPr>
        <w:t>Košice-Sídlisko</w:t>
      </w:r>
      <w:proofErr w:type="spellEnd"/>
      <w:r w:rsidRPr="00EF77A3">
        <w:rPr>
          <w:rFonts w:ascii="Times New Roman" w:hAnsi="Times New Roman" w:cs="Times New Roman"/>
          <w:color w:val="auto"/>
          <w:sz w:val="20"/>
          <w:szCs w:val="20"/>
        </w:rPr>
        <w:t xml:space="preserve"> KVP v prehadzovanej pre žiačky II. stupňa ZŠ</w:t>
      </w:r>
      <w:r w:rsidR="00EF77A3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EF77A3" w:rsidRDefault="00590A7A" w:rsidP="00EF77A3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F77A3">
        <w:rPr>
          <w:rFonts w:ascii="Times New Roman" w:hAnsi="Times New Roman" w:cs="Times New Roman"/>
          <w:color w:val="auto"/>
          <w:sz w:val="20"/>
          <w:szCs w:val="20"/>
        </w:rPr>
        <w:t xml:space="preserve">Turnaj o pohár Mestskej časti </w:t>
      </w:r>
      <w:proofErr w:type="spellStart"/>
      <w:r w:rsidRPr="00EF77A3">
        <w:rPr>
          <w:rFonts w:ascii="Times New Roman" w:hAnsi="Times New Roman" w:cs="Times New Roman"/>
          <w:color w:val="auto"/>
          <w:sz w:val="20"/>
          <w:szCs w:val="20"/>
        </w:rPr>
        <w:t>Košice-Sídlisko</w:t>
      </w:r>
      <w:proofErr w:type="spellEnd"/>
      <w:r w:rsidRPr="00EF77A3">
        <w:rPr>
          <w:rFonts w:ascii="Times New Roman" w:hAnsi="Times New Roman" w:cs="Times New Roman"/>
          <w:color w:val="auto"/>
          <w:sz w:val="20"/>
          <w:szCs w:val="20"/>
        </w:rPr>
        <w:t xml:space="preserve"> KVP vo vybíjanej</w:t>
      </w:r>
      <w:r w:rsidR="00450621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EF77A3" w:rsidRDefault="00EF77A3" w:rsidP="00EF77A3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T</w:t>
      </w:r>
      <w:r w:rsidR="00590A7A" w:rsidRPr="00EF77A3">
        <w:rPr>
          <w:rFonts w:ascii="Times New Roman" w:hAnsi="Times New Roman" w:cs="Times New Roman"/>
          <w:color w:val="auto"/>
          <w:sz w:val="20"/>
          <w:szCs w:val="20"/>
        </w:rPr>
        <w:t xml:space="preserve">urnaj o pohár Mestskej časti </w:t>
      </w:r>
      <w:proofErr w:type="spellStart"/>
      <w:r w:rsidR="00590A7A" w:rsidRPr="00EF77A3">
        <w:rPr>
          <w:rFonts w:ascii="Times New Roman" w:hAnsi="Times New Roman" w:cs="Times New Roman"/>
          <w:color w:val="auto"/>
          <w:sz w:val="20"/>
          <w:szCs w:val="20"/>
        </w:rPr>
        <w:t>Košice-Sídlisko</w:t>
      </w:r>
      <w:proofErr w:type="spellEnd"/>
      <w:r w:rsidR="00590A7A" w:rsidRPr="00EF77A3">
        <w:rPr>
          <w:rFonts w:ascii="Times New Roman" w:hAnsi="Times New Roman" w:cs="Times New Roman"/>
          <w:color w:val="auto"/>
          <w:sz w:val="20"/>
          <w:szCs w:val="20"/>
        </w:rPr>
        <w:t xml:space="preserve"> KVP v </w:t>
      </w:r>
      <w:proofErr w:type="spellStart"/>
      <w:r w:rsidR="00590A7A" w:rsidRPr="00EF77A3">
        <w:rPr>
          <w:rFonts w:ascii="Times New Roman" w:hAnsi="Times New Roman" w:cs="Times New Roman"/>
          <w:color w:val="auto"/>
          <w:sz w:val="20"/>
          <w:szCs w:val="20"/>
        </w:rPr>
        <w:t>minifutbale</w:t>
      </w:r>
      <w:proofErr w:type="spellEnd"/>
      <w:r w:rsidR="00590A7A" w:rsidRPr="00EF77A3">
        <w:rPr>
          <w:rFonts w:ascii="Times New Roman" w:hAnsi="Times New Roman" w:cs="Times New Roman"/>
          <w:color w:val="auto"/>
          <w:sz w:val="20"/>
          <w:szCs w:val="20"/>
        </w:rPr>
        <w:t xml:space="preserve"> mužov</w:t>
      </w:r>
      <w:r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EF77A3" w:rsidRDefault="00590A7A" w:rsidP="00EF77A3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F77A3">
        <w:rPr>
          <w:rFonts w:ascii="Times New Roman" w:hAnsi="Times New Roman" w:cs="Times New Roman"/>
          <w:color w:val="auto"/>
          <w:sz w:val="20"/>
          <w:szCs w:val="20"/>
        </w:rPr>
        <w:t>Seniori sídli</w:t>
      </w:r>
      <w:r w:rsidR="00EF77A3">
        <w:rPr>
          <w:rFonts w:ascii="Times New Roman" w:hAnsi="Times New Roman" w:cs="Times New Roman"/>
          <w:color w:val="auto"/>
          <w:sz w:val="20"/>
          <w:szCs w:val="20"/>
        </w:rPr>
        <w:t>ska KVP, zašportujte si s nami.</w:t>
      </w:r>
    </w:p>
    <w:p w:rsidR="00590A7A" w:rsidRDefault="00590A7A" w:rsidP="00EF77A3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F77A3">
        <w:rPr>
          <w:rFonts w:ascii="Times New Roman" w:hAnsi="Times New Roman" w:cs="Times New Roman"/>
          <w:color w:val="auto"/>
          <w:sz w:val="20"/>
          <w:szCs w:val="20"/>
        </w:rPr>
        <w:t xml:space="preserve">Rozpočtované výdavky boli splnené na 76,0 %.  </w:t>
      </w:r>
    </w:p>
    <w:p w:rsidR="00EF77A3" w:rsidRPr="00EF77A3" w:rsidRDefault="00EF77A3" w:rsidP="00EF77A3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5.4 MOBILNÁ ĽADOVÁ PLOCHA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0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Dostupný a otvorený priestor pre rekreačný šport v zimných mesiacoch</w:t>
            </w:r>
          </w:p>
        </w:tc>
      </w:tr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Oddelenie správy majetku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630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efektívne využitie mobilnej ľadovej plochy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Predpokladaný celkový počet návštevníkov za sezónu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5000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5000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3000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4580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1520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1 212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1 212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Pr="00B014EC" w:rsidRDefault="00590A7A" w:rsidP="00B014EC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014EC">
        <w:rPr>
          <w:rFonts w:ascii="Times New Roman" w:hAnsi="Times New Roman" w:cs="Times New Roman"/>
          <w:color w:val="auto"/>
          <w:sz w:val="20"/>
          <w:szCs w:val="20"/>
        </w:rPr>
        <w:t xml:space="preserve"> Vzhľadom k nájomnej zmluve platnej do 31.08.2017 nem</w:t>
      </w:r>
      <w:r w:rsidR="00AD3E24">
        <w:rPr>
          <w:rFonts w:ascii="Times New Roman" w:hAnsi="Times New Roman" w:cs="Times New Roman"/>
          <w:color w:val="auto"/>
          <w:sz w:val="20"/>
          <w:szCs w:val="20"/>
        </w:rPr>
        <w:t>ala</w:t>
      </w:r>
      <w:r w:rsidRPr="00B014EC">
        <w:rPr>
          <w:rFonts w:ascii="Times New Roman" w:hAnsi="Times New Roman" w:cs="Times New Roman"/>
          <w:color w:val="auto"/>
          <w:sz w:val="20"/>
          <w:szCs w:val="20"/>
        </w:rPr>
        <w:t xml:space="preserve"> MČ výdavky na prevádzku mobilnej ľadovej plochy. Rozpočtované výdavky na inzerciu a posudky pri odpredaji alebo prenájme mobilnej ľadovej plochy a tenisového ihriska neboli </w:t>
      </w:r>
      <w:r w:rsidR="00B014EC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Pr="00B014EC">
        <w:rPr>
          <w:rFonts w:ascii="Times New Roman" w:hAnsi="Times New Roman" w:cs="Times New Roman"/>
          <w:color w:val="auto"/>
          <w:sz w:val="20"/>
          <w:szCs w:val="20"/>
        </w:rPr>
        <w:t xml:space="preserve">v roku 2017 čerpané. </w:t>
      </w:r>
    </w:p>
    <w:p w:rsidR="00590A7A" w:rsidRDefault="00590A7A" w:rsidP="001979CE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014EC">
        <w:rPr>
          <w:rFonts w:ascii="Times New Roman" w:hAnsi="Times New Roman" w:cs="Times New Roman"/>
          <w:color w:val="auto"/>
          <w:sz w:val="20"/>
          <w:szCs w:val="20"/>
        </w:rPr>
        <w:t xml:space="preserve">Merateľný ukazovateľ je v porovnaní s plánom nižší </w:t>
      </w:r>
      <w:r w:rsidR="00B014EC">
        <w:rPr>
          <w:rFonts w:ascii="Times New Roman" w:hAnsi="Times New Roman" w:cs="Times New Roman"/>
          <w:color w:val="auto"/>
          <w:sz w:val="20"/>
          <w:szCs w:val="20"/>
        </w:rPr>
        <w:t xml:space="preserve">najmä </w:t>
      </w:r>
      <w:r w:rsidRPr="00B014EC">
        <w:rPr>
          <w:rFonts w:ascii="Times New Roman" w:hAnsi="Times New Roman" w:cs="Times New Roman"/>
          <w:color w:val="auto"/>
          <w:sz w:val="20"/>
          <w:szCs w:val="20"/>
        </w:rPr>
        <w:t xml:space="preserve"> vzhľadom k existencii krytého štadióna na územní mestskej časti.  </w:t>
      </w:r>
    </w:p>
    <w:p w:rsidR="00B014EC" w:rsidRPr="00B014EC" w:rsidRDefault="00B014EC" w:rsidP="00B014EC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  <w:shd w:val="clear" w:color="auto" w:fill="F1D7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1D7E0"/>
              </w:rPr>
              <w:t xml:space="preserve"> 6 KULTÚRA </w:t>
            </w:r>
          </w:p>
        </w:tc>
        <w:tc>
          <w:tcPr>
            <w:tcW w:w="1585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F1D7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1D7E0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1D7E0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1D7E0"/>
              </w:rPr>
              <w:t>24 120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Kvalitná kultúra a rôzne spoločenské aktivity pre všetkých obyvateľov MČ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21 728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26 408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24 120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12"/>
          <w:szCs w:val="12"/>
        </w:rPr>
      </w:pPr>
      <w:r>
        <w:rPr>
          <w:rFonts w:ascii="unknown" w:hAnsi="unknown" w:cs="unknown"/>
          <w:color w:val="auto"/>
          <w:sz w:val="12"/>
          <w:szCs w:val="12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6.1 MIESTNE KULTÚRNE STREDISKÁ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7 769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Kultúrny život miestnych komunít na vysokej úrovni</w:t>
            </w:r>
          </w:p>
        </w:tc>
      </w:tr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Referát sociálny, Oddelenie správy majetku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lastRenderedPageBreak/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8 298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8 108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7 769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Vytvoriť podmienky pre organizovanie kultúrnych aktivít v MČ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organizácií využívajúcich kultúrne zariadenie počas roka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 w:rsidP="00AD3CF6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Mestská časť vytvorila podmienky pre organizovanie kultúrnych aktivít. Rozpočtované výdavky boli splnené na 95,8%. Výdavky boli čerpané najmä na mzdy a odvody do poistných fondov správcu strediska a úhradu energií.  </w:t>
      </w:r>
    </w:p>
    <w:p w:rsidR="00AD3CF6" w:rsidRDefault="00AD3CF6" w:rsidP="00AD3CF6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D3CF6" w:rsidRDefault="00AD3CF6" w:rsidP="00AD3CF6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D3CF6" w:rsidRPr="00AD3CF6" w:rsidRDefault="00AD3CF6" w:rsidP="00AD3CF6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6.2 KULTÚRNE PODUJATIA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16 351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Vysoký štandard kultúrnosti MČ</w:t>
            </w:r>
          </w:p>
        </w:tc>
      </w:tr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Referát kultúry a športu, Referát sociálny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12 430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18 300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16 351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tradičné podujatie s bohatým kultúrnym programom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usporiadaných podujatí miestneho charakteru za rok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15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Pr="00AD3CF6" w:rsidRDefault="00590A7A" w:rsidP="00AD3CF6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Pr="00AD3CF6">
        <w:rPr>
          <w:rFonts w:ascii="Times New Roman" w:hAnsi="Times New Roman" w:cs="Times New Roman"/>
          <w:color w:val="auto"/>
          <w:sz w:val="20"/>
          <w:szCs w:val="20"/>
        </w:rPr>
        <w:t>Stanovený cieľ bol splnený. Uskutočnili sa nasledovné kultúrne a iné spoločenské aktivity:</w:t>
      </w:r>
    </w:p>
    <w:p w:rsidR="00590A7A" w:rsidRPr="00AD3CF6" w:rsidRDefault="00590A7A" w:rsidP="00AD3CF6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>Karneval na ľade</w:t>
      </w:r>
      <w:r w:rsidR="00AD3CF6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AD3CF6" w:rsidRDefault="00590A7A" w:rsidP="00AD3CF6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>Samospráva dnes</w:t>
      </w:r>
      <w:r w:rsidR="00AD3CF6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AD3CF6" w:rsidRDefault="00590A7A" w:rsidP="00AD3CF6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>Deň detí na KVP</w:t>
      </w:r>
      <w:r w:rsidR="00AD3CF6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AD3CF6" w:rsidRDefault="00590A7A" w:rsidP="00AD3CF6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>Deň čistého KVP</w:t>
      </w:r>
      <w:r w:rsidR="00AD3CF6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AD3CF6" w:rsidRDefault="00590A7A" w:rsidP="00AD3CF6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>Škol</w:t>
      </w:r>
      <w:r w:rsidR="00AD3CF6">
        <w:rPr>
          <w:rFonts w:ascii="Times New Roman" w:hAnsi="Times New Roman" w:cs="Times New Roman"/>
          <w:color w:val="auto"/>
          <w:sz w:val="20"/>
          <w:szCs w:val="20"/>
        </w:rPr>
        <w:t>a</w:t>
      </w:r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 volá</w:t>
      </w:r>
      <w:r w:rsidR="00AD3CF6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AD3CF6" w:rsidRDefault="00590A7A" w:rsidP="00AD3CF6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>Každý vek má svoje čaro</w:t>
      </w:r>
      <w:r w:rsidR="00AD3CF6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AD3CF6" w:rsidRDefault="00590A7A" w:rsidP="00AD3CF6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>Mikuláš na KVP</w:t>
      </w:r>
      <w:r w:rsidR="00AD3CF6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AD3CF6" w:rsidRDefault="00590A7A" w:rsidP="00AD3CF6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>Vianoce na KVP</w:t>
      </w:r>
      <w:r w:rsidR="00AD3CF6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AD3CF6" w:rsidRDefault="00590A7A" w:rsidP="00AD3CF6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>Zbierky - 4x</w:t>
      </w:r>
      <w:r w:rsidR="00AD3CF6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AD3CF6" w:rsidRDefault="00590A7A" w:rsidP="00AD3CF6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>Zbierka trvanlivých potravín</w:t>
      </w:r>
      <w:r w:rsidR="00AD3CF6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AD3CF6" w:rsidRDefault="00590A7A" w:rsidP="00AD3CF6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>Viazanie adventných vencov</w:t>
      </w:r>
      <w:r w:rsidR="00AD3CF6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AD3CF6" w:rsidRDefault="00590A7A" w:rsidP="00AD3CF6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>Súťaž o "Najkrajší bytový dom a jeho okolie".</w:t>
      </w:r>
    </w:p>
    <w:p w:rsidR="00590A7A" w:rsidRDefault="00590A7A" w:rsidP="00AD3CF6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Financované boli výdavky na občerstvenie pri kultúrnych podujatiach, nákup materiálu na výrobu darčekov a iné aktivity, vecné dary pri kultúrnych podujatiach, odmeny účinkujúcim, odvody do poistných fondov. Rozpočtované výdavky boli splnené </w:t>
      </w:r>
      <w:r w:rsidR="007725DE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na 89,3 %.  </w:t>
      </w:r>
    </w:p>
    <w:p w:rsidR="00AD3CF6" w:rsidRPr="00AD3CF6" w:rsidRDefault="00AD3CF6" w:rsidP="00AD3CF6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6.3 PODPORA KULTÚRNYCH A SPOLOČENSKÝCH AKTIVÍT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0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AD3CF6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Rozvoj kultúrnych a spoločenských aktivít poskytovaných rôznymi subjektmi</w:t>
            </w:r>
          </w:p>
        </w:tc>
      </w:tr>
      <w:tr w:rsidR="00590A7A" w:rsidTr="00B87EF6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Referát kultúry a športu, Referát sociálny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7EF6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1 000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lastRenderedPageBreak/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Podporiť žánrovú a druhovú pestrosť produkovanej kultúry a iných spoločenských aktivít v MČ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podporených žiadateľov za rok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 w:rsidP="00AD3CF6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 V roku 2017 neboli pre oblasť kultúry poskytnuté dotácie.  </w:t>
      </w:r>
    </w:p>
    <w:p w:rsidR="00AD3CF6" w:rsidRPr="00AD3CF6" w:rsidRDefault="00AD3CF6" w:rsidP="00AD3CF6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  <w:shd w:val="clear" w:color="auto" w:fill="F1D7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1D7E0"/>
              </w:rPr>
              <w:t xml:space="preserve"> 7 PROSTREDIE PRE ŽIVOT </w:t>
            </w:r>
          </w:p>
        </w:tc>
        <w:tc>
          <w:tcPr>
            <w:tcW w:w="1585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F1D7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1D7E0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1D7E0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1D7E0"/>
              </w:rPr>
              <w:t>241 731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7725DE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Atraktívne prostredie pre kvalitný život, relax a zábavu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7725DE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7725DE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273 416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328 723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241 731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12"/>
          <w:szCs w:val="12"/>
        </w:rPr>
      </w:pPr>
      <w:r>
        <w:rPr>
          <w:rFonts w:ascii="unknown" w:hAnsi="unknown" w:cs="unknown"/>
          <w:color w:val="auto"/>
          <w:sz w:val="12"/>
          <w:szCs w:val="12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7.1 ÚDRŽBA VEREJNEJ ZELENE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132 442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7725DE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Aktívny a pasívny oddych obyvateľov MČ v zdravom a čistom prostredí </w:t>
            </w:r>
          </w:p>
        </w:tc>
      </w:tr>
      <w:tr w:rsidR="00590A7A" w:rsidTr="007725DE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Oddelenie výstavby, dopravy a životného prostredia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7725DE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7725DE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146 000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148 006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132 442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starostlivosť o existujúcu zeleň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kosieb reprezentačnej zelene za rok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4,5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kosieb ostatnej zelene za rok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vyrúbaných stromov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65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-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23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23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Predpokladaný počet zálievok za rok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revitalizáciu plôch zelene MČ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kusov vysadených letničiek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3000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3000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3000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2470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237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1017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kusov vysadených drevín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90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31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Pr="00AD3CF6" w:rsidRDefault="00590A7A" w:rsidP="007725D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  <w:r w:rsidR="007725DE">
        <w:rPr>
          <w:rFonts w:ascii="unknown" w:hAnsi="unknown" w:cs="unknown"/>
          <w:color w:val="auto"/>
          <w:sz w:val="4"/>
          <w:szCs w:val="4"/>
        </w:rPr>
        <w:tab/>
      </w:r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 Stanovené ciele vyjadrujúce starostlivosť o existujúcu zeleň a revitalizáciu plôch zelene sú podľa skutočných výsledkov merateľných ukazovateľov v podstate splnené. Počet kosieb súvisí s klimatickými podmienkami v danom roku. Počet vyrúbaných stromov je podľa požiadaviek občanov.</w:t>
      </w:r>
    </w:p>
    <w:p w:rsidR="00AD3CF6" w:rsidRDefault="00590A7A" w:rsidP="00AD3CF6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Rozpočtované výdavky boli splnené na 89,5 %. Tieto výdavky v sebe zahŕňajú najmä náklady spojené s realizáciou údržby zelene – kosenie trávnatých plôch a lúčneho porastu, </w:t>
      </w:r>
      <w:proofErr w:type="spellStart"/>
      <w:r w:rsidRPr="00AD3CF6">
        <w:rPr>
          <w:rFonts w:ascii="Times New Roman" w:hAnsi="Times New Roman" w:cs="Times New Roman"/>
          <w:color w:val="auto"/>
          <w:sz w:val="20"/>
          <w:szCs w:val="20"/>
        </w:rPr>
        <w:t>orezy</w:t>
      </w:r>
      <w:proofErr w:type="spellEnd"/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 stromov, kríkov a živých plotov, výruby stromov podľa požiadaviek občanov, hrabanie lístia na verejných priestranstvách, nákup a výsadbu letničiek a drevín. Úspora v rozpočte bola najmä pri výsadbe drevín a letničiek (navrhnutý presun na výsadbu živých plotov, ktorý nebol </w:t>
      </w:r>
      <w:proofErr w:type="spellStart"/>
      <w:r w:rsidRPr="00AD3CF6">
        <w:rPr>
          <w:rFonts w:ascii="Times New Roman" w:hAnsi="Times New Roman" w:cs="Times New Roman"/>
          <w:color w:val="auto"/>
          <w:sz w:val="20"/>
          <w:szCs w:val="20"/>
        </w:rPr>
        <w:t>MieZ</w:t>
      </w:r>
      <w:proofErr w:type="spellEnd"/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 schválený) a výrube stromov. </w:t>
      </w:r>
    </w:p>
    <w:p w:rsidR="00590A7A" w:rsidRPr="00AD3CF6" w:rsidRDefault="00590A7A" w:rsidP="00AD3CF6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7.2 DERATIZÁCIA VEREJNÝCH PRIESTRANSTIEV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2 006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7725DE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Likvidácia epidemiologicky nebezpečných hlodavcov a ochrana životných podmienok obyvateľov MČ</w:t>
            </w:r>
          </w:p>
        </w:tc>
      </w:tr>
      <w:tr w:rsidR="00590A7A" w:rsidTr="007725DE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Oddelenie výstavby, dopravy a životného prostredia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7725DE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7725DE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3 000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3 000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2 006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operatívnu deratizáciu verejných priestranstiev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Predpokladaný počet zásahov počas roka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 w:rsidP="00AD3CF6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 Financovanie výdavkov za deratizačné zásahy na verejných priestranstvách je splnené k 31.12.2017 na 66,9 %.  </w:t>
      </w:r>
    </w:p>
    <w:p w:rsidR="00AD3CF6" w:rsidRPr="00AD3CF6" w:rsidRDefault="00AD3CF6" w:rsidP="00AD3CF6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7.3 VEREJNÉ OSVETLENIE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1 180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7725DE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Oddelenie výstavby, dopravy a životného prostredia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7725DE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7725DE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1 420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1 420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1 180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bezporuchovú prevádzku svetelných vitrín MHD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osvetlených vitrín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19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19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19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19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19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19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19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 w:rsidP="00AD3CF6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 Bezporuchová prevádzka svetelných vitrín v čase ich spravovania bola zabezpečená. Rozpočtované výdavky boli</w:t>
      </w:r>
      <w:r w:rsidR="00AD3CF6">
        <w:rPr>
          <w:rFonts w:ascii="Times New Roman" w:hAnsi="Times New Roman" w:cs="Times New Roman"/>
          <w:color w:val="auto"/>
          <w:sz w:val="20"/>
          <w:szCs w:val="20"/>
        </w:rPr>
        <w:t xml:space="preserve">       </w:t>
      </w:r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 k 31.12.2017 splnené na 83,1 %.  </w:t>
      </w:r>
    </w:p>
    <w:p w:rsidR="00AD3CF6" w:rsidRPr="00AD3CF6" w:rsidRDefault="00AD3CF6" w:rsidP="00AD3CF6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7.4 OCHRANA ŽIVOTNÉHO PROSTREDIA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3 116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7725DE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Kvalitné životné prostredie</w:t>
            </w:r>
          </w:p>
        </w:tc>
      </w:tr>
      <w:tr w:rsidR="00590A7A" w:rsidTr="007725DE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Oddelenie výstavby, dopravy a životného prostredia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7725DE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7725DE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15 900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15 838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3 116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účinnú ochranu životného prostredia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vysadených živých plotov v </w:t>
            </w:r>
            <w:proofErr w:type="spellStart"/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>bm</w:t>
            </w:r>
            <w:proofErr w:type="spellEnd"/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65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18,7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56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osadených odpadových nádob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8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8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osadených prístreškov na kontajnery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Pr="00AD3CF6" w:rsidRDefault="00590A7A" w:rsidP="00AD3CF6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 V rámci bežných výdavkov boli rozpočtované výdavky použité na:</w:t>
      </w:r>
    </w:p>
    <w:p w:rsidR="00590A7A" w:rsidRPr="00AD3CF6" w:rsidRDefault="00590A7A" w:rsidP="00AD3CF6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>nákup odpadkových košov</w:t>
      </w:r>
      <w:r w:rsidR="00AD3CF6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AD3CF6" w:rsidRDefault="00590A7A" w:rsidP="00AD3CF6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>nákup a výsadb</w:t>
      </w:r>
      <w:r w:rsidR="005B494B">
        <w:rPr>
          <w:rFonts w:ascii="Times New Roman" w:hAnsi="Times New Roman" w:cs="Times New Roman"/>
          <w:color w:val="auto"/>
          <w:sz w:val="20"/>
          <w:szCs w:val="20"/>
        </w:rPr>
        <w:t>u</w:t>
      </w:r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 živých plotov.</w:t>
      </w:r>
    </w:p>
    <w:p w:rsidR="00590A7A" w:rsidRDefault="00AD3CF6" w:rsidP="00AD3CF6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V</w:t>
      </w:r>
      <w:r w:rsidR="00590A7A"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 rámci kapitálových výdavkov boli rozpočtované finančné prostriedky na výstavbu uzamykateľných </w:t>
      </w:r>
      <w:proofErr w:type="spellStart"/>
      <w:r w:rsidR="00590A7A" w:rsidRPr="00AD3CF6">
        <w:rPr>
          <w:rFonts w:ascii="Times New Roman" w:hAnsi="Times New Roman" w:cs="Times New Roman"/>
          <w:color w:val="auto"/>
          <w:sz w:val="20"/>
          <w:szCs w:val="20"/>
        </w:rPr>
        <w:t>kontajnerovísk</w:t>
      </w:r>
      <w:proofErr w:type="spellEnd"/>
      <w:r w:rsidR="00590A7A"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. Tieto neboli realizované. Celkové rozpočtované výdavky boli splnené na 19,7 %, z toho bežné výdavky na 80,8 %.  </w:t>
      </w:r>
    </w:p>
    <w:p w:rsidR="00AD3CF6" w:rsidRDefault="00AD3CF6" w:rsidP="00AD3CF6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7.5 DETSKÉ IHRISKÁ NA VEREJNÝCH PRIESTRANSTVÁCH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35 891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7725DE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Ideálny priestor pre rekreačné a športové aktivity detí a mládeže</w:t>
            </w:r>
          </w:p>
        </w:tc>
      </w:tr>
      <w:tr w:rsidR="00590A7A" w:rsidTr="007725DE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Oddelenie výstavby, dopravy a životného prostredia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7725DE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7725DE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34 700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63 840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35 891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pravidelnú údržbu a revitalizáciu detských ihrísk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osadených atypických detských prvkov na ihriskách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asanáciu starých detských ihrísk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Celkový počet udržiavaných detských ihrísk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18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18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18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18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18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18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18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osadených lavičiek na detských ihriskách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</w:tr>
    </w:tbl>
    <w:p w:rsidR="00590A7A" w:rsidRPr="00AD3CF6" w:rsidRDefault="00590A7A" w:rsidP="00AD3CF6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Pr="00AD3CF6" w:rsidRDefault="00590A7A" w:rsidP="00AD3CF6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 V rámc</w:t>
      </w:r>
      <w:r w:rsidR="00AD3CF6">
        <w:rPr>
          <w:rFonts w:ascii="Times New Roman" w:hAnsi="Times New Roman" w:cs="Times New Roman"/>
          <w:color w:val="auto"/>
          <w:sz w:val="20"/>
          <w:szCs w:val="20"/>
        </w:rPr>
        <w:t>i údržby detských ihrísk boli za</w:t>
      </w:r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dané práce na údržbu a opravu detských prvkov, ako aj ostatných častí detských ihrísk v súlade s výsledkami ročnej kontroly. Súčasne boli zadané práce na prepieranie piesku. </w:t>
      </w:r>
    </w:p>
    <w:p w:rsidR="00590A7A" w:rsidRPr="00AD3CF6" w:rsidRDefault="00590A7A" w:rsidP="00AD3CF6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>V rámci podprogramu sa realizovala údržba detských ihrísk, a to najmä:</w:t>
      </w:r>
    </w:p>
    <w:p w:rsidR="00590A7A" w:rsidRPr="00AD3CF6" w:rsidRDefault="00590A7A" w:rsidP="00AD3CF6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>oprav</w:t>
      </w:r>
      <w:r w:rsidR="00AD3CF6">
        <w:rPr>
          <w:rFonts w:ascii="Times New Roman" w:hAnsi="Times New Roman" w:cs="Times New Roman"/>
          <w:color w:val="auto"/>
          <w:sz w:val="20"/>
          <w:szCs w:val="20"/>
        </w:rPr>
        <w:t>a</w:t>
      </w:r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 oplotenia a jeho náter</w:t>
      </w:r>
      <w:r w:rsidR="00AD3CF6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AD3CF6" w:rsidRDefault="00590A7A" w:rsidP="00AD3CF6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>oprav</w:t>
      </w:r>
      <w:r w:rsidR="00AD3CF6">
        <w:rPr>
          <w:rFonts w:ascii="Times New Roman" w:hAnsi="Times New Roman" w:cs="Times New Roman"/>
          <w:color w:val="auto"/>
          <w:sz w:val="20"/>
          <w:szCs w:val="20"/>
        </w:rPr>
        <w:t>a</w:t>
      </w:r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 lavičiek (výmena dosiek a  ich náter)</w:t>
      </w:r>
      <w:r w:rsidR="00AD3CF6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590A7A" w:rsidRPr="00AD3CF6" w:rsidRDefault="00590A7A" w:rsidP="00AD3CF6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>oprava zámkov na bráničkách</w:t>
      </w:r>
      <w:r w:rsidR="00AD3CF6">
        <w:rPr>
          <w:rFonts w:ascii="Times New Roman" w:hAnsi="Times New Roman" w:cs="Times New Roman"/>
          <w:color w:val="auto"/>
          <w:sz w:val="20"/>
          <w:szCs w:val="20"/>
        </w:rPr>
        <w:t xml:space="preserve"> a </w:t>
      </w:r>
      <w:r w:rsidRPr="00AD3CF6">
        <w:rPr>
          <w:rFonts w:ascii="Times New Roman" w:hAnsi="Times New Roman" w:cs="Times New Roman"/>
          <w:color w:val="auto"/>
          <w:sz w:val="20"/>
          <w:szCs w:val="20"/>
        </w:rPr>
        <w:t>ich doplnenie</w:t>
      </w:r>
      <w:r w:rsidR="00AD3CF6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590A7A" w:rsidRPr="00AD3CF6" w:rsidRDefault="00590A7A" w:rsidP="00AD3CF6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>oprava detských prvkov</w:t>
      </w:r>
      <w:r w:rsidR="00AD3CF6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590A7A" w:rsidRPr="00AD3CF6" w:rsidRDefault="00590A7A" w:rsidP="00AD3CF6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>prepieranie pieskovísk na detských ihriskách</w:t>
      </w:r>
      <w:r w:rsidR="009D1321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AD3CF6" w:rsidRDefault="00590A7A" w:rsidP="00AD3CF6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>označenie detských ihrísk</w:t>
      </w:r>
      <w:r w:rsidR="009D1321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AD3CF6" w:rsidRDefault="00590A7A" w:rsidP="00AD3CF6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>realizácia hlavnej ročnej kontroly, ktorej povinnosť vyplýva z STN EN 1176-7,</w:t>
      </w:r>
    </w:p>
    <w:p w:rsidR="00590A7A" w:rsidRPr="00AD3CF6" w:rsidRDefault="00590A7A" w:rsidP="00AD3CF6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>výdavky na laboratórne skúšky piesku.</w:t>
      </w:r>
    </w:p>
    <w:p w:rsidR="00590A7A" w:rsidRPr="00AD3CF6" w:rsidRDefault="00590A7A" w:rsidP="00AD3CF6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 Tieto činnosti sú zahrnuté v rámci bežných výdavkov. </w:t>
      </w:r>
    </w:p>
    <w:p w:rsidR="00590A7A" w:rsidRPr="00AD3CF6" w:rsidRDefault="00590A7A" w:rsidP="00AD3CF6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Pr="00AD3CF6" w:rsidRDefault="00590A7A" w:rsidP="00AD3CF6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 V rámci kapitálových výdavkov boli realizované investičné akcie, a to:</w:t>
      </w:r>
    </w:p>
    <w:p w:rsidR="00590A7A" w:rsidRPr="00AD3CF6" w:rsidRDefault="00590A7A" w:rsidP="00AD3CF6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Rekonštrukcia detského ihriska </w:t>
      </w:r>
      <w:proofErr w:type="spellStart"/>
      <w:r w:rsidRPr="00AD3CF6">
        <w:rPr>
          <w:rFonts w:ascii="Times New Roman" w:hAnsi="Times New Roman" w:cs="Times New Roman"/>
          <w:color w:val="auto"/>
          <w:sz w:val="20"/>
          <w:szCs w:val="20"/>
        </w:rPr>
        <w:t>Klimkovičova</w:t>
      </w:r>
      <w:proofErr w:type="spellEnd"/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 - </w:t>
      </w:r>
      <w:proofErr w:type="spellStart"/>
      <w:r w:rsidRPr="00AD3CF6">
        <w:rPr>
          <w:rFonts w:ascii="Times New Roman" w:hAnsi="Times New Roman" w:cs="Times New Roman"/>
          <w:color w:val="auto"/>
          <w:sz w:val="20"/>
          <w:szCs w:val="20"/>
        </w:rPr>
        <w:t>Čordákova</w:t>
      </w:r>
      <w:proofErr w:type="spellEnd"/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 v sume 3 195,60 €</w:t>
      </w:r>
      <w:r w:rsidR="009D1321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AD3CF6" w:rsidRDefault="00590A7A" w:rsidP="00AD3CF6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Rekonštrukcia dopadovej plochy na detskom ihrisku </w:t>
      </w:r>
      <w:proofErr w:type="spellStart"/>
      <w:r w:rsidRPr="00AD3CF6">
        <w:rPr>
          <w:rFonts w:ascii="Times New Roman" w:hAnsi="Times New Roman" w:cs="Times New Roman"/>
          <w:color w:val="auto"/>
          <w:sz w:val="20"/>
          <w:szCs w:val="20"/>
        </w:rPr>
        <w:t>Dénešova</w:t>
      </w:r>
      <w:proofErr w:type="spellEnd"/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 35 v sume 12 264,- €</w:t>
      </w:r>
      <w:r w:rsidR="009D1321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AD3CF6" w:rsidRDefault="00590A7A" w:rsidP="00AD3CF6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Oplotenie detského ihriska </w:t>
      </w:r>
      <w:proofErr w:type="spellStart"/>
      <w:r w:rsidRPr="00AD3CF6">
        <w:rPr>
          <w:rFonts w:ascii="Times New Roman" w:hAnsi="Times New Roman" w:cs="Times New Roman"/>
          <w:color w:val="auto"/>
          <w:sz w:val="20"/>
          <w:szCs w:val="20"/>
        </w:rPr>
        <w:t>Jasuchova</w:t>
      </w:r>
      <w:proofErr w:type="spellEnd"/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 – Bauerova v sume 5 482,75 €</w:t>
      </w:r>
      <w:r w:rsidR="009D1321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590A7A" w:rsidRPr="00417E1F" w:rsidRDefault="00590A7A" w:rsidP="00AD3CF6">
      <w:pPr>
        <w:ind w:firstLine="42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Rozpočtované výdavky v rámci daného podprogramu boli splnené na 56,2 %. Kapitálové výdavky boli kryté z transferu mesta Košice (rekonštrukcia DI </w:t>
      </w:r>
      <w:proofErr w:type="spellStart"/>
      <w:r w:rsidRPr="00AD3CF6">
        <w:rPr>
          <w:rFonts w:ascii="Times New Roman" w:hAnsi="Times New Roman" w:cs="Times New Roman"/>
          <w:color w:val="auto"/>
          <w:sz w:val="20"/>
          <w:szCs w:val="20"/>
        </w:rPr>
        <w:t>Klimkovičova</w:t>
      </w:r>
      <w:proofErr w:type="spellEnd"/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 - </w:t>
      </w:r>
      <w:proofErr w:type="spellStart"/>
      <w:r w:rsidRPr="00AD3CF6">
        <w:rPr>
          <w:rFonts w:ascii="Times New Roman" w:hAnsi="Times New Roman" w:cs="Times New Roman"/>
          <w:color w:val="auto"/>
          <w:sz w:val="20"/>
          <w:szCs w:val="20"/>
        </w:rPr>
        <w:t>Čordákova</w:t>
      </w:r>
      <w:proofErr w:type="spellEnd"/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 a DI </w:t>
      </w:r>
      <w:proofErr w:type="spellStart"/>
      <w:r w:rsidRPr="00AD3CF6">
        <w:rPr>
          <w:rFonts w:ascii="Times New Roman" w:hAnsi="Times New Roman" w:cs="Times New Roman"/>
          <w:color w:val="auto"/>
          <w:sz w:val="20"/>
          <w:szCs w:val="20"/>
        </w:rPr>
        <w:t>Dénešova</w:t>
      </w:r>
      <w:proofErr w:type="spellEnd"/>
      <w:r w:rsidRPr="00AD3CF6">
        <w:rPr>
          <w:rFonts w:ascii="Times New Roman" w:hAnsi="Times New Roman" w:cs="Times New Roman"/>
          <w:color w:val="auto"/>
          <w:sz w:val="20"/>
          <w:szCs w:val="20"/>
        </w:rPr>
        <w:t>) a z podielovej dani za psa (oplotenie DI Bauerova</w:t>
      </w:r>
      <w:r w:rsidR="000000F8">
        <w:rPr>
          <w:rFonts w:ascii="Times New Roman" w:hAnsi="Times New Roman" w:cs="Times New Roman"/>
          <w:color w:val="auto"/>
          <w:sz w:val="20"/>
          <w:szCs w:val="20"/>
        </w:rPr>
        <w:t xml:space="preserve">            </w:t>
      </w:r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 - </w:t>
      </w:r>
      <w:proofErr w:type="spellStart"/>
      <w:r w:rsidRPr="00AD3CF6">
        <w:rPr>
          <w:rFonts w:ascii="Times New Roman" w:hAnsi="Times New Roman" w:cs="Times New Roman"/>
          <w:color w:val="auto"/>
          <w:sz w:val="20"/>
          <w:szCs w:val="20"/>
        </w:rPr>
        <w:t>Jasuschova</w:t>
      </w:r>
      <w:proofErr w:type="spellEnd"/>
      <w:r w:rsidRPr="00AD3CF6">
        <w:rPr>
          <w:rFonts w:ascii="Times New Roman" w:hAnsi="Times New Roman" w:cs="Times New Roman"/>
          <w:color w:val="auto"/>
          <w:sz w:val="20"/>
          <w:szCs w:val="20"/>
        </w:rPr>
        <w:t xml:space="preserve">).  </w:t>
      </w:r>
      <w:r w:rsidR="00417E1F">
        <w:rPr>
          <w:rFonts w:ascii="Times New Roman" w:hAnsi="Times New Roman" w:cs="Times New Roman"/>
          <w:color w:val="auto"/>
          <w:sz w:val="20"/>
          <w:szCs w:val="20"/>
        </w:rPr>
        <w:t xml:space="preserve">Nižšie plnenie oproti rozpočtu bol najmä </w:t>
      </w:r>
      <w:r w:rsidR="00417E1F" w:rsidRPr="00417E1F">
        <w:rPr>
          <w:rFonts w:ascii="Times New Roman" w:hAnsi="Times New Roman"/>
          <w:sz w:val="20"/>
          <w:szCs w:val="20"/>
        </w:rPr>
        <w:t>v údržbe detských ihrísk vrátane detských prvkov, ktorá bola realizovaná na základe výsledkov revízie a podľa potrieb,</w:t>
      </w:r>
      <w:r w:rsidR="007725DE">
        <w:rPr>
          <w:rFonts w:ascii="Times New Roman" w:hAnsi="Times New Roman"/>
          <w:sz w:val="20"/>
          <w:szCs w:val="20"/>
        </w:rPr>
        <w:t xml:space="preserve"> ktoré vznikli  v priebehu roka. Č</w:t>
      </w:r>
      <w:r w:rsidR="00417E1F" w:rsidRPr="00417E1F">
        <w:rPr>
          <w:rFonts w:ascii="Times New Roman" w:hAnsi="Times New Roman"/>
          <w:sz w:val="20"/>
          <w:szCs w:val="20"/>
        </w:rPr>
        <w:t>erpanie ovplyvnilo aj zvýšenie rozpočtu poslaneckým návrhom v priebehu roka o 13 520,- €</w:t>
      </w:r>
      <w:r w:rsidR="00417E1F">
        <w:rPr>
          <w:rFonts w:ascii="Times New Roman" w:hAnsi="Times New Roman"/>
          <w:sz w:val="20"/>
          <w:szCs w:val="20"/>
        </w:rPr>
        <w:t>.</w:t>
      </w:r>
    </w:p>
    <w:p w:rsidR="00AD3CF6" w:rsidRPr="00AD3CF6" w:rsidRDefault="00AD3CF6" w:rsidP="00AD3CF6">
      <w:pPr>
        <w:ind w:firstLine="422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7.6 MENŠIE OBECNÉ SLUŽBY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45 265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6230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Čistota v MČ a pomocné udržiavacie práce cez aktivačnú činnosť nezamestnaných občanov</w:t>
            </w:r>
          </w:p>
        </w:tc>
      </w:tr>
      <w:tr w:rsidR="00590A7A" w:rsidTr="00B86230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Oddelenie výstavby, dopravy a životného prostredia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6230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lastRenderedPageBreak/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6230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53 971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65 194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45 265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Udržiavať pracovné návyky u nezamestnaných občanov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Percento naplnenia stavu nezamestnaných občanov z počtu požadovaných v rámci projektu.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90%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90%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90%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85%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70%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42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Pr="00D74425" w:rsidRDefault="00590A7A" w:rsidP="00D74425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="00D74425">
        <w:rPr>
          <w:rFonts w:ascii="Helvetica" w:hAnsi="Helvetica" w:cs="Helvetica"/>
          <w:color w:val="auto"/>
          <w:sz w:val="16"/>
          <w:szCs w:val="16"/>
        </w:rPr>
        <w:tab/>
      </w: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Pr="00D74425">
        <w:rPr>
          <w:rFonts w:ascii="Times New Roman" w:hAnsi="Times New Roman" w:cs="Times New Roman"/>
          <w:color w:val="auto"/>
          <w:sz w:val="20"/>
          <w:szCs w:val="20"/>
        </w:rPr>
        <w:t xml:space="preserve">Mestská časť Košice - Sídlisko KVP zamestnávala znevýhodnených uchádzačov o zamestnanie podľa § 52 a 50j zákona </w:t>
      </w:r>
      <w:r w:rsidR="000000F8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Pr="00D74425">
        <w:rPr>
          <w:rFonts w:ascii="Times New Roman" w:hAnsi="Times New Roman" w:cs="Times New Roman"/>
          <w:color w:val="auto"/>
          <w:sz w:val="20"/>
          <w:szCs w:val="20"/>
        </w:rPr>
        <w:t>č. 5/2004 Z</w:t>
      </w:r>
      <w:r w:rsidR="000000F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74425">
        <w:rPr>
          <w:rFonts w:ascii="Times New Roman" w:hAnsi="Times New Roman" w:cs="Times New Roman"/>
          <w:color w:val="auto"/>
          <w:sz w:val="20"/>
          <w:szCs w:val="20"/>
        </w:rPr>
        <w:t>.z. o službách zamestnanosti a o zmene a doplnení niektorých zákonov v znení neskorších predpisov na základe dohody</w:t>
      </w:r>
      <w:r w:rsidR="000000F8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Pr="00D74425">
        <w:rPr>
          <w:rFonts w:ascii="Times New Roman" w:hAnsi="Times New Roman" w:cs="Times New Roman"/>
          <w:color w:val="auto"/>
          <w:sz w:val="20"/>
          <w:szCs w:val="20"/>
        </w:rPr>
        <w:t xml:space="preserve"> s </w:t>
      </w:r>
      <w:proofErr w:type="spellStart"/>
      <w:r w:rsidRPr="00D74425">
        <w:rPr>
          <w:rFonts w:ascii="Times New Roman" w:hAnsi="Times New Roman" w:cs="Times New Roman"/>
          <w:color w:val="auto"/>
          <w:sz w:val="20"/>
          <w:szCs w:val="20"/>
        </w:rPr>
        <w:t>ÚPSVaR</w:t>
      </w:r>
      <w:proofErr w:type="spellEnd"/>
      <w:r w:rsidRPr="00D74425">
        <w:rPr>
          <w:rFonts w:ascii="Times New Roman" w:hAnsi="Times New Roman" w:cs="Times New Roman"/>
          <w:color w:val="auto"/>
          <w:sz w:val="20"/>
          <w:szCs w:val="20"/>
        </w:rPr>
        <w:t xml:space="preserve"> a § 54 zákona č. 5/2004 Z</w:t>
      </w:r>
      <w:r w:rsidR="000000F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74425">
        <w:rPr>
          <w:rFonts w:ascii="Times New Roman" w:hAnsi="Times New Roman" w:cs="Times New Roman"/>
          <w:color w:val="auto"/>
          <w:sz w:val="20"/>
          <w:szCs w:val="20"/>
        </w:rPr>
        <w:t xml:space="preserve">.z. o službách zamestnanosti s využitím Národného projektu „Cesta z kruhu nezamestnanosti“ a "Praxou k zamestnaniu". </w:t>
      </w:r>
    </w:p>
    <w:p w:rsidR="00590A7A" w:rsidRPr="00D74425" w:rsidRDefault="00590A7A" w:rsidP="00D74425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4425">
        <w:rPr>
          <w:rFonts w:ascii="Times New Roman" w:hAnsi="Times New Roman" w:cs="Times New Roman"/>
          <w:color w:val="auto"/>
          <w:sz w:val="20"/>
          <w:szCs w:val="20"/>
        </w:rPr>
        <w:t>V rámci daného podprogramu sú hradené najmä mzdy a odvody do poistných fondov koordinátora a zamestnancov podľa</w:t>
      </w:r>
      <w:r w:rsidR="000000F8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Pr="00D74425">
        <w:rPr>
          <w:rFonts w:ascii="Times New Roman" w:hAnsi="Times New Roman" w:cs="Times New Roman"/>
          <w:color w:val="auto"/>
          <w:sz w:val="20"/>
          <w:szCs w:val="20"/>
        </w:rPr>
        <w:t xml:space="preserve"> § 54. Nižšie plnenie v tejto oblasti, ako aj za nákup materiálu potrebného na výkon činnosti aktivačných pracovníkov a služieb spojených s činnosťou a zamestnávaním aktivačných pracovníkov</w:t>
      </w:r>
      <w:r w:rsidR="000000F8">
        <w:rPr>
          <w:rFonts w:ascii="Times New Roman" w:hAnsi="Times New Roman" w:cs="Times New Roman"/>
          <w:color w:val="auto"/>
          <w:sz w:val="20"/>
          <w:szCs w:val="20"/>
        </w:rPr>
        <w:t xml:space="preserve"> je z dôvodu nižšej obsadenosti</w:t>
      </w:r>
      <w:r w:rsidRPr="00D74425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590A7A" w:rsidRPr="00D74425" w:rsidRDefault="00590A7A" w:rsidP="00D74425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4425">
        <w:rPr>
          <w:rFonts w:ascii="Times New Roman" w:hAnsi="Times New Roman" w:cs="Times New Roman"/>
          <w:color w:val="auto"/>
          <w:sz w:val="20"/>
          <w:szCs w:val="20"/>
        </w:rPr>
        <w:t>Rozpočtované výdavky boli splnené na 69,4 %. Tieto boli použité najmä na:</w:t>
      </w:r>
    </w:p>
    <w:p w:rsidR="00590A7A" w:rsidRPr="00D74425" w:rsidRDefault="00590A7A" w:rsidP="00D74425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4425">
        <w:rPr>
          <w:rFonts w:ascii="Times New Roman" w:hAnsi="Times New Roman" w:cs="Times New Roman"/>
          <w:color w:val="auto"/>
          <w:sz w:val="20"/>
          <w:szCs w:val="20"/>
        </w:rPr>
        <w:t>mzdy a odvody do poistných fondov koordinátora a zamestnancov na § 54,</w:t>
      </w:r>
    </w:p>
    <w:p w:rsidR="00590A7A" w:rsidRPr="00D74425" w:rsidRDefault="00590A7A" w:rsidP="00D74425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4425">
        <w:rPr>
          <w:rFonts w:ascii="Times New Roman" w:hAnsi="Times New Roman" w:cs="Times New Roman"/>
          <w:color w:val="auto"/>
          <w:sz w:val="20"/>
          <w:szCs w:val="20"/>
        </w:rPr>
        <w:t xml:space="preserve">nákup materiálu potrebného na výkon činnosti aktivačných pracovníkov (ochranných pomôcok , materiálu </w:t>
      </w:r>
      <w:r w:rsidR="00D74425">
        <w:rPr>
          <w:rFonts w:ascii="Times New Roman" w:hAnsi="Times New Roman" w:cs="Times New Roman"/>
          <w:color w:val="auto"/>
          <w:sz w:val="20"/>
          <w:szCs w:val="20"/>
        </w:rPr>
        <w:t xml:space="preserve">      </w:t>
      </w:r>
      <w:r w:rsidRPr="00D74425">
        <w:rPr>
          <w:rFonts w:ascii="Times New Roman" w:hAnsi="Times New Roman" w:cs="Times New Roman"/>
          <w:color w:val="auto"/>
          <w:sz w:val="20"/>
          <w:szCs w:val="20"/>
        </w:rPr>
        <w:t xml:space="preserve">a náradia potrebného pre výkon činností </w:t>
      </w:r>
      <w:proofErr w:type="spellStart"/>
      <w:r w:rsidRPr="00D74425">
        <w:rPr>
          <w:rFonts w:ascii="Times New Roman" w:hAnsi="Times New Roman" w:cs="Times New Roman"/>
          <w:color w:val="auto"/>
          <w:sz w:val="20"/>
          <w:szCs w:val="20"/>
        </w:rPr>
        <w:t>UoZ</w:t>
      </w:r>
      <w:proofErr w:type="spellEnd"/>
      <w:r w:rsidRPr="00D74425">
        <w:rPr>
          <w:rFonts w:ascii="Times New Roman" w:hAnsi="Times New Roman" w:cs="Times New Roman"/>
          <w:color w:val="auto"/>
          <w:sz w:val="20"/>
          <w:szCs w:val="20"/>
        </w:rPr>
        <w:t xml:space="preserve"> vykonávajúcich aktivačnú činnosť)</w:t>
      </w:r>
      <w:r w:rsidR="00D74425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D74425" w:rsidRDefault="00590A7A" w:rsidP="00D74425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4425">
        <w:rPr>
          <w:rFonts w:ascii="Times New Roman" w:hAnsi="Times New Roman" w:cs="Times New Roman"/>
          <w:color w:val="auto"/>
          <w:sz w:val="20"/>
          <w:szCs w:val="20"/>
        </w:rPr>
        <w:t xml:space="preserve">služby spojené s činnosťou a zamestnávaním aktivačných pracovníkov (napr. poistné, stravovanie, odvod </w:t>
      </w:r>
      <w:r w:rsidR="00D7442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000F8"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r w:rsidR="00D74425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Pr="00D74425">
        <w:rPr>
          <w:rFonts w:ascii="Times New Roman" w:hAnsi="Times New Roman" w:cs="Times New Roman"/>
          <w:color w:val="auto"/>
          <w:sz w:val="20"/>
          <w:szCs w:val="20"/>
        </w:rPr>
        <w:t>do sociálneho fondu).</w:t>
      </w:r>
    </w:p>
    <w:p w:rsidR="00D74425" w:rsidRDefault="00590A7A" w:rsidP="00D74425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4425">
        <w:rPr>
          <w:rFonts w:ascii="Times New Roman" w:hAnsi="Times New Roman" w:cs="Times New Roman"/>
          <w:color w:val="auto"/>
          <w:sz w:val="20"/>
          <w:szCs w:val="20"/>
        </w:rPr>
        <w:t xml:space="preserve"> V rámci pracovnej činnosti realizovali najmä čistenie a zametanie ulíc a iné práce súvisiace s čistotou verejných priestranstiev a údržbou objektov</w:t>
      </w:r>
      <w:r w:rsidR="00D74425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Pr="00D7442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D74425" w:rsidRPr="00D74425" w:rsidRDefault="00D74425" w:rsidP="00D74425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7.7 VEREJNÉ PRIESTRANSTVÁ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21 831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6230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Atraktívne prostredie pre kvalitný život, relax a zábavu</w:t>
            </w:r>
          </w:p>
        </w:tc>
      </w:tr>
      <w:tr w:rsidR="00590A7A" w:rsidTr="00B86230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Oddelenie výstavby, dopravy a životného prostredia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6230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6230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18 425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31 425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21 831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komplexný systém zveľaďovania verejných priestranstiev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nových kultúrno-spoločenských objektov a nových parkov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prvkov exteriérového kamerového systému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>
      <w:pPr>
        <w:rPr>
          <w:rFonts w:ascii="Helvetica" w:hAnsi="Helvetica" w:cs="Helvetica"/>
          <w:color w:val="auto"/>
          <w:sz w:val="16"/>
          <w:szCs w:val="16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</w:p>
    <w:p w:rsidR="00590A7A" w:rsidRPr="00D74425" w:rsidRDefault="00590A7A" w:rsidP="00D74425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Pr="00D74425">
        <w:rPr>
          <w:rFonts w:ascii="Times New Roman" w:hAnsi="Times New Roman" w:cs="Times New Roman"/>
          <w:color w:val="auto"/>
          <w:sz w:val="20"/>
          <w:szCs w:val="20"/>
        </w:rPr>
        <w:t xml:space="preserve">V danom podprograme je čerpanie bežných a kapitálových výdavkov splnené na 60,1 %. </w:t>
      </w:r>
    </w:p>
    <w:p w:rsidR="00590A7A" w:rsidRPr="00D74425" w:rsidRDefault="00590A7A" w:rsidP="00D74425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4425">
        <w:rPr>
          <w:rFonts w:ascii="Times New Roman" w:hAnsi="Times New Roman" w:cs="Times New Roman"/>
          <w:color w:val="auto"/>
          <w:sz w:val="20"/>
          <w:szCs w:val="20"/>
        </w:rPr>
        <w:t>Bežné výdavky boli čerpané na:</w:t>
      </w:r>
    </w:p>
    <w:p w:rsidR="00590A7A" w:rsidRDefault="00590A7A" w:rsidP="00D74425">
      <w:pPr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4425">
        <w:rPr>
          <w:rFonts w:ascii="Times New Roman" w:hAnsi="Times New Roman" w:cs="Times New Roman"/>
          <w:color w:val="auto"/>
          <w:sz w:val="20"/>
          <w:szCs w:val="20"/>
        </w:rPr>
        <w:t>montáž a demontáž vianočnej výzdoby,</w:t>
      </w:r>
    </w:p>
    <w:p w:rsidR="00B861E4" w:rsidRPr="00D74425" w:rsidRDefault="00B861E4" w:rsidP="00D74425">
      <w:pPr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rozbor pitnej vody, </w:t>
      </w:r>
    </w:p>
    <w:p w:rsidR="00590A7A" w:rsidRPr="00D74425" w:rsidRDefault="00590A7A" w:rsidP="00D74425">
      <w:pPr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4425">
        <w:rPr>
          <w:rFonts w:ascii="Times New Roman" w:hAnsi="Times New Roman" w:cs="Times New Roman"/>
          <w:color w:val="auto"/>
          <w:sz w:val="20"/>
          <w:szCs w:val="20"/>
        </w:rPr>
        <w:t>prenájom objektov SBD za umiestnenie IP kamier,</w:t>
      </w:r>
    </w:p>
    <w:p w:rsidR="00590A7A" w:rsidRPr="00D74425" w:rsidRDefault="00590A7A" w:rsidP="00D74425">
      <w:pPr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4425">
        <w:rPr>
          <w:rFonts w:ascii="Times New Roman" w:hAnsi="Times New Roman" w:cs="Times New Roman"/>
          <w:color w:val="auto"/>
          <w:sz w:val="20"/>
          <w:szCs w:val="20"/>
        </w:rPr>
        <w:t>prenájom optického vlákna pre 2 IP kamery,</w:t>
      </w:r>
    </w:p>
    <w:p w:rsidR="00590A7A" w:rsidRPr="00D74425" w:rsidRDefault="00590A7A" w:rsidP="00D74425">
      <w:pPr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4425">
        <w:rPr>
          <w:rFonts w:ascii="Times New Roman" w:hAnsi="Times New Roman" w:cs="Times New Roman"/>
          <w:color w:val="auto"/>
          <w:sz w:val="20"/>
          <w:szCs w:val="20"/>
        </w:rPr>
        <w:t>poradenské služby pri verejnom obstarávaní a realizáciu postupu verejného obstarávania,</w:t>
      </w:r>
    </w:p>
    <w:p w:rsidR="00590A7A" w:rsidRDefault="00590A7A" w:rsidP="00D74425">
      <w:pPr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4425">
        <w:rPr>
          <w:rFonts w:ascii="Times New Roman" w:hAnsi="Times New Roman" w:cs="Times New Roman"/>
          <w:color w:val="auto"/>
          <w:sz w:val="20"/>
          <w:szCs w:val="20"/>
        </w:rPr>
        <w:t>elektrickú energiu za fontánu (platba za elektromer),</w:t>
      </w:r>
    </w:p>
    <w:p w:rsidR="00D74425" w:rsidRPr="00D74425" w:rsidRDefault="00D74425" w:rsidP="00D74425">
      <w:pPr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nákup a osadenie trhového stola. </w:t>
      </w:r>
    </w:p>
    <w:p w:rsidR="00590A7A" w:rsidRDefault="00590A7A" w:rsidP="00D74425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4425">
        <w:rPr>
          <w:rFonts w:ascii="Times New Roman" w:hAnsi="Times New Roman" w:cs="Times New Roman"/>
          <w:color w:val="auto"/>
          <w:sz w:val="20"/>
          <w:szCs w:val="20"/>
        </w:rPr>
        <w:t xml:space="preserve"> Kapitálové výdavky boli čerpané na realizáciu investičnej akcie "Park </w:t>
      </w:r>
      <w:proofErr w:type="spellStart"/>
      <w:r w:rsidRPr="00D74425">
        <w:rPr>
          <w:rFonts w:ascii="Times New Roman" w:hAnsi="Times New Roman" w:cs="Times New Roman"/>
          <w:color w:val="auto"/>
          <w:sz w:val="20"/>
          <w:szCs w:val="20"/>
        </w:rPr>
        <w:t>Hemerkova</w:t>
      </w:r>
      <w:proofErr w:type="spellEnd"/>
      <w:r w:rsidRPr="00D74425">
        <w:rPr>
          <w:rFonts w:ascii="Times New Roman" w:hAnsi="Times New Roman" w:cs="Times New Roman"/>
          <w:color w:val="auto"/>
          <w:sz w:val="20"/>
          <w:szCs w:val="20"/>
        </w:rPr>
        <w:t xml:space="preserve"> - </w:t>
      </w:r>
      <w:proofErr w:type="spellStart"/>
      <w:r w:rsidRPr="00D74425">
        <w:rPr>
          <w:rFonts w:ascii="Times New Roman" w:hAnsi="Times New Roman" w:cs="Times New Roman"/>
          <w:color w:val="auto"/>
          <w:sz w:val="20"/>
          <w:szCs w:val="20"/>
        </w:rPr>
        <w:t>Húskova</w:t>
      </w:r>
      <w:proofErr w:type="spellEnd"/>
      <w:r w:rsidRPr="00D74425">
        <w:rPr>
          <w:rFonts w:ascii="Times New Roman" w:hAnsi="Times New Roman" w:cs="Times New Roman"/>
          <w:color w:val="auto"/>
          <w:sz w:val="20"/>
          <w:szCs w:val="20"/>
        </w:rPr>
        <w:t xml:space="preserve">" v sume </w:t>
      </w:r>
      <w:r w:rsidR="00D74425">
        <w:rPr>
          <w:rFonts w:ascii="Times New Roman" w:hAnsi="Times New Roman" w:cs="Times New Roman"/>
          <w:color w:val="auto"/>
          <w:sz w:val="20"/>
          <w:szCs w:val="20"/>
        </w:rPr>
        <w:t>14 653,06</w:t>
      </w:r>
      <w:r w:rsidRPr="00D74425">
        <w:rPr>
          <w:rFonts w:ascii="Times New Roman" w:hAnsi="Times New Roman" w:cs="Times New Roman"/>
          <w:color w:val="auto"/>
          <w:sz w:val="20"/>
          <w:szCs w:val="20"/>
        </w:rPr>
        <w:t xml:space="preserve"> €, k</w:t>
      </w:r>
      <w:r w:rsidR="000175AB">
        <w:rPr>
          <w:rFonts w:ascii="Times New Roman" w:hAnsi="Times New Roman" w:cs="Times New Roman"/>
          <w:color w:val="auto"/>
          <w:sz w:val="20"/>
          <w:szCs w:val="20"/>
        </w:rPr>
        <w:t xml:space="preserve">toré </w:t>
      </w:r>
      <w:r w:rsidRPr="00D7442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74425">
        <w:rPr>
          <w:rFonts w:ascii="Times New Roman" w:hAnsi="Times New Roman" w:cs="Times New Roman"/>
          <w:color w:val="auto"/>
          <w:sz w:val="20"/>
          <w:szCs w:val="20"/>
        </w:rPr>
        <w:t>bol</w:t>
      </w:r>
      <w:r w:rsidR="000175AB"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D74425">
        <w:rPr>
          <w:rFonts w:ascii="Times New Roman" w:hAnsi="Times New Roman" w:cs="Times New Roman"/>
          <w:color w:val="auto"/>
          <w:sz w:val="20"/>
          <w:szCs w:val="20"/>
        </w:rPr>
        <w:t xml:space="preserve">  kryt</w:t>
      </w:r>
      <w:r w:rsidR="000175AB">
        <w:rPr>
          <w:rFonts w:ascii="Times New Roman" w:hAnsi="Times New Roman" w:cs="Times New Roman"/>
          <w:color w:val="auto"/>
          <w:sz w:val="20"/>
          <w:szCs w:val="20"/>
        </w:rPr>
        <w:t>é</w:t>
      </w:r>
      <w:r w:rsidR="00D7442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74425">
        <w:rPr>
          <w:rFonts w:ascii="Times New Roman" w:hAnsi="Times New Roman" w:cs="Times New Roman"/>
          <w:color w:val="auto"/>
          <w:sz w:val="20"/>
          <w:szCs w:val="20"/>
        </w:rPr>
        <w:t>z transferu mesta Košice. V roku 2017 nebol</w:t>
      </w:r>
      <w:r w:rsidR="000175AB">
        <w:rPr>
          <w:rFonts w:ascii="Times New Roman" w:hAnsi="Times New Roman" w:cs="Times New Roman"/>
          <w:color w:val="auto"/>
          <w:sz w:val="20"/>
          <w:szCs w:val="20"/>
        </w:rPr>
        <w:t>o</w:t>
      </w:r>
      <w:r w:rsidRPr="00D74425">
        <w:rPr>
          <w:rFonts w:ascii="Times New Roman" w:hAnsi="Times New Roman" w:cs="Times New Roman"/>
          <w:color w:val="auto"/>
          <w:sz w:val="20"/>
          <w:szCs w:val="20"/>
        </w:rPr>
        <w:t xml:space="preserve"> realizovan</w:t>
      </w:r>
      <w:r w:rsidR="000175AB">
        <w:rPr>
          <w:rFonts w:ascii="Times New Roman" w:hAnsi="Times New Roman" w:cs="Times New Roman"/>
          <w:color w:val="auto"/>
          <w:sz w:val="20"/>
          <w:szCs w:val="20"/>
        </w:rPr>
        <w:t xml:space="preserve">é dobudovanie </w:t>
      </w:r>
      <w:r w:rsidRPr="00D74425">
        <w:rPr>
          <w:rFonts w:ascii="Times New Roman" w:hAnsi="Times New Roman" w:cs="Times New Roman"/>
          <w:color w:val="auto"/>
          <w:sz w:val="20"/>
          <w:szCs w:val="20"/>
        </w:rPr>
        <w:t xml:space="preserve"> exter</w:t>
      </w:r>
      <w:r w:rsidR="00D74425">
        <w:rPr>
          <w:rFonts w:ascii="Times New Roman" w:hAnsi="Times New Roman" w:cs="Times New Roman"/>
          <w:color w:val="auto"/>
          <w:sz w:val="20"/>
          <w:szCs w:val="20"/>
        </w:rPr>
        <w:t>iérov</w:t>
      </w:r>
      <w:r w:rsidR="000175AB">
        <w:rPr>
          <w:rFonts w:ascii="Times New Roman" w:hAnsi="Times New Roman" w:cs="Times New Roman"/>
          <w:color w:val="auto"/>
          <w:sz w:val="20"/>
          <w:szCs w:val="20"/>
        </w:rPr>
        <w:t>ého</w:t>
      </w:r>
      <w:r w:rsidR="00D7442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74425">
        <w:rPr>
          <w:rFonts w:ascii="Times New Roman" w:hAnsi="Times New Roman" w:cs="Times New Roman"/>
          <w:color w:val="auto"/>
          <w:sz w:val="20"/>
          <w:szCs w:val="20"/>
        </w:rPr>
        <w:t xml:space="preserve"> kamerov</w:t>
      </w:r>
      <w:r w:rsidR="000175AB">
        <w:rPr>
          <w:rFonts w:ascii="Times New Roman" w:hAnsi="Times New Roman" w:cs="Times New Roman"/>
          <w:color w:val="auto"/>
          <w:sz w:val="20"/>
          <w:szCs w:val="20"/>
        </w:rPr>
        <w:t xml:space="preserve">ého </w:t>
      </w:r>
      <w:r w:rsidRPr="00D74425">
        <w:rPr>
          <w:rFonts w:ascii="Times New Roman" w:hAnsi="Times New Roman" w:cs="Times New Roman"/>
          <w:color w:val="auto"/>
          <w:sz w:val="20"/>
          <w:szCs w:val="20"/>
        </w:rPr>
        <w:t xml:space="preserve"> systém</w:t>
      </w:r>
      <w:r w:rsidR="000175AB">
        <w:rPr>
          <w:rFonts w:ascii="Times New Roman" w:hAnsi="Times New Roman" w:cs="Times New Roman"/>
          <w:color w:val="auto"/>
          <w:sz w:val="20"/>
          <w:szCs w:val="20"/>
        </w:rPr>
        <w:t>u</w:t>
      </w:r>
      <w:r w:rsidRPr="00D74425">
        <w:rPr>
          <w:rFonts w:ascii="Times New Roman" w:hAnsi="Times New Roman" w:cs="Times New Roman"/>
          <w:color w:val="auto"/>
          <w:sz w:val="20"/>
          <w:szCs w:val="20"/>
        </w:rPr>
        <w:t xml:space="preserve">.  </w:t>
      </w:r>
    </w:p>
    <w:p w:rsidR="00534707" w:rsidRDefault="00534707" w:rsidP="00D74425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  <w:shd w:val="clear" w:color="auto" w:fill="F1D7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1D7E0"/>
              </w:rPr>
              <w:t xml:space="preserve"> 8 SOCIÁLNE SLUŽBY </w:t>
            </w:r>
          </w:p>
        </w:tc>
        <w:tc>
          <w:tcPr>
            <w:tcW w:w="1585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F1D7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1D7E0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1D7E0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1D7E0"/>
              </w:rPr>
              <w:t>8 765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6230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lastRenderedPageBreak/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Starostlivosť o sociálne znevýhodnené skupiny občanov MČ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6230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6230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14 785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15 435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8 765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12"/>
          <w:szCs w:val="12"/>
        </w:rPr>
      </w:pPr>
      <w:r>
        <w:rPr>
          <w:rFonts w:ascii="unknown" w:hAnsi="unknown" w:cs="unknown"/>
          <w:color w:val="auto"/>
          <w:sz w:val="12"/>
          <w:szCs w:val="12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8.1 STRAVOVANIE DÔCHODCOV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2 387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6230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Dostupné stravovanie pre seniorov </w:t>
            </w:r>
          </w:p>
        </w:tc>
      </w:tr>
      <w:tr w:rsidR="00590A7A" w:rsidTr="00B86230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Referát sociálny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6230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6230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2 500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2 500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2 387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podporu zdravého stravovania najstarších občanov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klientov využívajúcich stravovanie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18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40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69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69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A0107B" w:rsidP="009D11BE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P</w:t>
      </w:r>
      <w:r w:rsidR="00590A7A" w:rsidRPr="009D11BE">
        <w:rPr>
          <w:rFonts w:ascii="Times New Roman" w:hAnsi="Times New Roman" w:cs="Times New Roman"/>
          <w:color w:val="auto"/>
          <w:sz w:val="20"/>
          <w:szCs w:val="20"/>
        </w:rPr>
        <w:t xml:space="preserve">lnenie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v rámci daného podprogramu </w:t>
      </w:r>
      <w:r w:rsidR="00590A7A" w:rsidRPr="009D11BE">
        <w:rPr>
          <w:rFonts w:ascii="Times New Roman" w:hAnsi="Times New Roman" w:cs="Times New Roman"/>
          <w:color w:val="auto"/>
          <w:sz w:val="20"/>
          <w:szCs w:val="20"/>
        </w:rPr>
        <w:t xml:space="preserve">je ovplyvnené počtom klientov využívajúcich poskytnuté stravovanie. Počet klientov využívajúcich stravovanie bol vyšší než plánovaný merateľný ukazovateľ, čím sa kvalitne naplnil stanovený cieľ. Rozpočtované výdavky boli splnené na 95,5 %. Stravovanie je refundované z rozpočtu mesta Košice.  </w:t>
      </w:r>
    </w:p>
    <w:p w:rsidR="009D11BE" w:rsidRPr="009D11BE" w:rsidRDefault="009D11BE" w:rsidP="009D11BE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8.2 DÁVKY V HMOTNEJ A SOCIÁLNEJ NÚDZI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3 475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6230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Účinná a adresná pomoc pre občanov v sociálnej núdzi</w:t>
            </w:r>
          </w:p>
        </w:tc>
      </w:tr>
      <w:tr w:rsidR="00590A7A" w:rsidTr="00B86230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Referát sociálny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6230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6230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6 800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6 800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3 475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tcBorders>
              <w:bottom w:val="single" w:sz="4" w:space="0" w:color="00B0F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 w:rsidP="00A0107B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flexibilnú </w:t>
            </w:r>
            <w:proofErr w:type="spellStart"/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>jednorázov</w:t>
            </w:r>
            <w:r w:rsidR="00A0107B"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>ú</w:t>
            </w:r>
            <w:proofErr w:type="spellEnd"/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podporu pre občanov v hmotnej a sociálnej núdzi </w:t>
            </w:r>
          </w:p>
        </w:tc>
      </w:tr>
      <w:tr w:rsidR="00590A7A" w:rsidTr="00474908">
        <w:trPr>
          <w:cantSplit/>
          <w:jc w:val="center"/>
        </w:trPr>
        <w:tc>
          <w:tcPr>
            <w:tcW w:w="2180" w:type="dxa"/>
            <w:tcBorders>
              <w:right w:val="single" w:sz="4" w:space="0" w:color="00B0F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Predpokladaný počet schválených žiadostí za rok </w:t>
            </w:r>
          </w:p>
        </w:tc>
      </w:tr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tcBorders>
              <w:top w:val="single" w:sz="4" w:space="0" w:color="00B0F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tcBorders>
              <w:top w:val="single" w:sz="4" w:space="0" w:color="00B0F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tcBorders>
              <w:top w:val="single" w:sz="4" w:space="0" w:color="00B0F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tcBorders>
              <w:top w:val="single" w:sz="4" w:space="0" w:color="00B0F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150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150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150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A0107B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184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152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103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103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 w:rsidP="00474908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Pr="00474908">
        <w:rPr>
          <w:rFonts w:ascii="Times New Roman" w:hAnsi="Times New Roman" w:cs="Times New Roman"/>
          <w:color w:val="auto"/>
          <w:sz w:val="20"/>
          <w:szCs w:val="20"/>
        </w:rPr>
        <w:t xml:space="preserve">Rozpočtované výdavky boli splnené na 51,1 %. Plnenie závisí od počtu schválených žiadostí, výšky dávky a taktiež </w:t>
      </w:r>
      <w:r w:rsidR="00474908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Pr="00474908">
        <w:rPr>
          <w:rFonts w:ascii="Times New Roman" w:hAnsi="Times New Roman" w:cs="Times New Roman"/>
          <w:color w:val="auto"/>
          <w:sz w:val="20"/>
          <w:szCs w:val="20"/>
        </w:rPr>
        <w:t xml:space="preserve">od počtu prípadných mimoriadnych udalostí, na základe ktorých by sa mala poskytnúť nevyhnutná pomoc v náhlej núdzi obyvateľom mestskej časti. V danom roku neboli žiadne mimoriadne udalosti.  </w:t>
      </w:r>
    </w:p>
    <w:p w:rsidR="00474908" w:rsidRPr="00474908" w:rsidRDefault="00474908" w:rsidP="00474908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8.3 DOTÁCIE NA ŽIAKOV V PREDŠKOLSKOM A ŠKOLSKOM VEKU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0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6230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6230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450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lastRenderedPageBreak/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Podporiť zabezpečenie služby logopéda pre žiakov materských škôl na sídlisku KVP </w:t>
            </w:r>
          </w:p>
        </w:tc>
      </w:tr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Predpokladaný počet detí zaradených na výučbu logopédom </w:t>
            </w:r>
          </w:p>
        </w:tc>
      </w:tr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80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164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</w:tr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bezplatné základné učebné pomôcky </w:t>
            </w:r>
          </w:p>
        </w:tc>
      </w:tr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podporených žiadateľov za rok </w:t>
            </w:r>
          </w:p>
        </w:tc>
      </w:tr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-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-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Pr="00474908">
        <w:rPr>
          <w:rFonts w:ascii="Times New Roman" w:hAnsi="Times New Roman" w:cs="Times New Roman"/>
          <w:color w:val="auto"/>
          <w:sz w:val="20"/>
          <w:szCs w:val="20"/>
        </w:rPr>
        <w:t xml:space="preserve">V roku 2017 neboli pre oblasť vzdelávania poskytnuté dotácie.  </w:t>
      </w:r>
    </w:p>
    <w:p w:rsidR="00474908" w:rsidRDefault="00474908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8.4 DOTÁCIE ORGANIZÁCIÁM POSKYTUJÚCIM SOCIÁLNE SLUŽBY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0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6230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Silná sociálna sieť pre spoločensky najslabšie skupiny obyvateľov</w:t>
            </w:r>
          </w:p>
        </w:tc>
      </w:tr>
      <w:tr w:rsidR="00590A7A" w:rsidTr="00B86230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Referát sociálny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6230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6230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Silná sociálna sieť pre spoločensky najslabšie skupiny obyvateľov </w:t>
            </w:r>
          </w:p>
        </w:tc>
      </w:tr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podporených subjektov </w:t>
            </w:r>
          </w:p>
        </w:tc>
      </w:tr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Pr="00474908">
        <w:rPr>
          <w:rFonts w:ascii="Times New Roman" w:hAnsi="Times New Roman" w:cs="Times New Roman"/>
          <w:color w:val="auto"/>
          <w:sz w:val="20"/>
          <w:szCs w:val="20"/>
        </w:rPr>
        <w:t xml:space="preserve">V roku 2017 neboli mestskou časťou schválené dotácie pre organizácie poskytujúce sociálne služby.  </w:t>
      </w:r>
    </w:p>
    <w:p w:rsidR="00474908" w:rsidRPr="00474908" w:rsidRDefault="00474908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8.5 PENZIÓN PRE DÔCHODCOV - SENIOR DOM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965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6230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Komplexná starostlivosť o seniorov</w:t>
            </w:r>
          </w:p>
        </w:tc>
      </w:tr>
      <w:tr w:rsidR="00590A7A" w:rsidTr="00B86230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Oddelenie správy majetku, Referát sociálny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B86230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B86230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1 400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965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Zabezpečiť starostlivosť o seniorov </w:t>
            </w:r>
          </w:p>
        </w:tc>
      </w:tr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zrekonštruovaných časti objektu </w:t>
            </w:r>
          </w:p>
        </w:tc>
      </w:tr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Pr="00474908" w:rsidRDefault="00590A7A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16"/>
          <w:szCs w:val="16"/>
        </w:rPr>
        <w:t xml:space="preserve"> </w:t>
      </w:r>
      <w:r w:rsidR="00474908">
        <w:rPr>
          <w:rFonts w:ascii="Helvetica" w:hAnsi="Helvetica" w:cs="Helvetica"/>
          <w:color w:val="auto"/>
          <w:sz w:val="16"/>
          <w:szCs w:val="16"/>
        </w:rPr>
        <w:tab/>
      </w:r>
      <w:r w:rsidRPr="00474908">
        <w:rPr>
          <w:rFonts w:ascii="Times New Roman" w:hAnsi="Times New Roman" w:cs="Times New Roman"/>
          <w:color w:val="auto"/>
          <w:sz w:val="20"/>
          <w:szCs w:val="20"/>
        </w:rPr>
        <w:t xml:space="preserve">Podprogram predstavujú činnosti súvisiace s rekonštrukciou objektu bývalej materskej škôlky a jaslí v </w:t>
      </w:r>
      <w:proofErr w:type="spellStart"/>
      <w:r w:rsidRPr="00474908">
        <w:rPr>
          <w:rFonts w:ascii="Times New Roman" w:hAnsi="Times New Roman" w:cs="Times New Roman"/>
          <w:color w:val="auto"/>
          <w:sz w:val="20"/>
          <w:szCs w:val="20"/>
        </w:rPr>
        <w:t>Droc</w:t>
      </w:r>
      <w:r w:rsidR="00534707">
        <w:rPr>
          <w:rFonts w:ascii="Times New Roman" w:hAnsi="Times New Roman" w:cs="Times New Roman"/>
          <w:color w:val="auto"/>
          <w:sz w:val="20"/>
          <w:szCs w:val="20"/>
        </w:rPr>
        <w:t>á</w:t>
      </w:r>
      <w:r w:rsidRPr="00474908">
        <w:rPr>
          <w:rFonts w:ascii="Times New Roman" w:hAnsi="Times New Roman" w:cs="Times New Roman"/>
          <w:color w:val="auto"/>
          <w:sz w:val="20"/>
          <w:szCs w:val="20"/>
        </w:rPr>
        <w:t>rovom</w:t>
      </w:r>
      <w:proofErr w:type="spellEnd"/>
      <w:r w:rsidRPr="00474908">
        <w:rPr>
          <w:rFonts w:ascii="Times New Roman" w:hAnsi="Times New Roman" w:cs="Times New Roman"/>
          <w:color w:val="auto"/>
          <w:sz w:val="20"/>
          <w:szCs w:val="20"/>
        </w:rPr>
        <w:t xml:space="preserve"> parku za účelom zriadenia "Domu seniorov MČ Košice – KVP" v súlade s uzavretou Nájomnou zmluvou č. 64/2013/SM.</w:t>
      </w:r>
    </w:p>
    <w:p w:rsidR="00590A7A" w:rsidRPr="00474908" w:rsidRDefault="00590A7A" w:rsidP="00474908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74908">
        <w:rPr>
          <w:rFonts w:ascii="Times New Roman" w:hAnsi="Times New Roman" w:cs="Times New Roman"/>
          <w:color w:val="auto"/>
          <w:sz w:val="20"/>
          <w:szCs w:val="20"/>
        </w:rPr>
        <w:t xml:space="preserve"> Zámerom MČ bolo získať na tento účel v roku 2011 prostriedky z </w:t>
      </w:r>
      <w:proofErr w:type="spellStart"/>
      <w:r w:rsidRPr="00474908">
        <w:rPr>
          <w:rFonts w:ascii="Times New Roman" w:hAnsi="Times New Roman" w:cs="Times New Roman"/>
          <w:color w:val="auto"/>
          <w:sz w:val="20"/>
          <w:szCs w:val="20"/>
        </w:rPr>
        <w:t>eurofondov</w:t>
      </w:r>
      <w:proofErr w:type="spellEnd"/>
      <w:r w:rsidRPr="00474908">
        <w:rPr>
          <w:rFonts w:ascii="Times New Roman" w:hAnsi="Times New Roman" w:cs="Times New Roman"/>
          <w:color w:val="auto"/>
          <w:sz w:val="20"/>
          <w:szCs w:val="20"/>
        </w:rPr>
        <w:t xml:space="preserve">, čo vzhľadom k tomu, že nevyšla výzva nebolo zrealizované. V roku 2012 sa hľadali možnosti pre získanie investora na rekonštrukciu daného objektu. V roku 2013 bol schválený zámer a podpísaná zmluva na prenájom týchto objektov, kde nájomca ako investor sa zaviazal zrekonštruovať </w:t>
      </w:r>
      <w:r w:rsidR="00474908"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  <w:r w:rsidRPr="00474908">
        <w:rPr>
          <w:rFonts w:ascii="Times New Roman" w:hAnsi="Times New Roman" w:cs="Times New Roman"/>
          <w:color w:val="auto"/>
          <w:sz w:val="20"/>
          <w:szCs w:val="20"/>
        </w:rPr>
        <w:t xml:space="preserve">na vlastné náklady tieto objekty za účelom zriadenia domu seniorov a iných zariadení pre fyzické osoby odkázané na pomoc inej fyzickej osoby (§ 35 - § 40 zák. č. 448/2008 </w:t>
      </w:r>
      <w:proofErr w:type="spellStart"/>
      <w:r w:rsidRPr="00474908">
        <w:rPr>
          <w:rFonts w:ascii="Times New Roman" w:hAnsi="Times New Roman" w:cs="Times New Roman"/>
          <w:color w:val="auto"/>
          <w:sz w:val="20"/>
          <w:szCs w:val="20"/>
        </w:rPr>
        <w:t>Z.z</w:t>
      </w:r>
      <w:proofErr w:type="spellEnd"/>
      <w:r w:rsidRPr="00474908">
        <w:rPr>
          <w:rFonts w:ascii="Times New Roman" w:hAnsi="Times New Roman" w:cs="Times New Roman"/>
          <w:color w:val="auto"/>
          <w:sz w:val="20"/>
          <w:szCs w:val="20"/>
        </w:rPr>
        <w:t>. ).</w:t>
      </w:r>
    </w:p>
    <w:p w:rsidR="00590A7A" w:rsidRDefault="00590A7A" w:rsidP="00474908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74908">
        <w:rPr>
          <w:rFonts w:ascii="Times New Roman" w:hAnsi="Times New Roman" w:cs="Times New Roman"/>
          <w:color w:val="auto"/>
          <w:sz w:val="20"/>
          <w:szCs w:val="20"/>
        </w:rPr>
        <w:t xml:space="preserve"> V roku 2017 boli rozpočtované výdavky na zabezpečenie konzultačných právnych služieb  v sume 900,- €. V súvislosti </w:t>
      </w:r>
      <w:r w:rsidR="00B86230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Pr="00474908">
        <w:rPr>
          <w:rFonts w:ascii="Times New Roman" w:hAnsi="Times New Roman" w:cs="Times New Roman"/>
          <w:color w:val="auto"/>
          <w:sz w:val="20"/>
          <w:szCs w:val="20"/>
        </w:rPr>
        <w:t>s riešením stavu na Senior dome boli rozpočtované prostriedky na vypracovanie technickej analýzy súčasného stav danej nehnuteľnosti - zhodnotenie stavby a posúdenie jej súladu</w:t>
      </w:r>
      <w:r w:rsidR="00B8623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74908">
        <w:rPr>
          <w:rFonts w:ascii="Times New Roman" w:hAnsi="Times New Roman" w:cs="Times New Roman"/>
          <w:color w:val="auto"/>
          <w:sz w:val="20"/>
          <w:szCs w:val="20"/>
        </w:rPr>
        <w:t xml:space="preserve">s projektovou dokumentáciou, ako podklad pre riešenie dokončenia stavby v sume 500,- €. Čerpané boli finančné prostriedky na právne služby.  </w:t>
      </w:r>
    </w:p>
    <w:p w:rsidR="00474908" w:rsidRPr="00474908" w:rsidRDefault="00474908" w:rsidP="00474908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lastRenderedPageBreak/>
              <w:t xml:space="preserve"> 8.6 DENNÉ CENTRUM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1 938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B86230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Komplexná starostlivosť o seniorov</w:t>
            </w:r>
          </w:p>
        </w:tc>
      </w:tr>
      <w:tr w:rsidR="00590A7A" w:rsidTr="00B86230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Referát sociálny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7E1409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7E1409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4 735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4 735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1 938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Vytvoriť podmienky pre kvalitne a aktívne trávený čas seniorov </w:t>
            </w:r>
          </w:p>
        </w:tc>
      </w:tr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Predpokladaný počet zapojených seniorov celkom </w:t>
            </w:r>
          </w:p>
        </w:tc>
      </w:tr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120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120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60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121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134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124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124 </w:t>
            </w:r>
          </w:p>
        </w:tc>
      </w:tr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Predpokladaný počet zorganizovaných podujatí a aktivít za rok spolu </w:t>
            </w:r>
          </w:p>
        </w:tc>
      </w:tr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72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67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474908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73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56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39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39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Pr="00534707" w:rsidRDefault="00590A7A" w:rsidP="00534707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34707">
        <w:rPr>
          <w:rFonts w:ascii="Times New Roman" w:hAnsi="Times New Roman" w:cs="Times New Roman"/>
          <w:color w:val="auto"/>
          <w:sz w:val="20"/>
          <w:szCs w:val="20"/>
        </w:rPr>
        <w:t xml:space="preserve"> Mestská časť vytvorila podmienky pre kvalitne a aktívne trávený čas seniorov. Činnosť denného centra je aktívna, počet akcií v roku je pomerne stabilizovaný. Rozpočtované výdavky boli k 31.12.2017 plnené na 40,9 %. Stanovený cieľ je splnený, </w:t>
      </w:r>
      <w:r w:rsidR="00534707">
        <w:rPr>
          <w:rFonts w:ascii="Times New Roman" w:hAnsi="Times New Roman" w:cs="Times New Roman"/>
          <w:color w:val="auto"/>
          <w:sz w:val="20"/>
          <w:szCs w:val="20"/>
        </w:rPr>
        <w:t xml:space="preserve">      </w:t>
      </w:r>
      <w:r w:rsidRPr="00534707">
        <w:rPr>
          <w:rFonts w:ascii="Times New Roman" w:hAnsi="Times New Roman" w:cs="Times New Roman"/>
          <w:color w:val="auto"/>
          <w:sz w:val="20"/>
          <w:szCs w:val="20"/>
        </w:rPr>
        <w:t xml:space="preserve">o čom svedčí počet zapojených seniorov a počet zorganizovaných podujatí.  </w:t>
      </w:r>
    </w:p>
    <w:p w:rsidR="00590A7A" w:rsidRPr="00534707" w:rsidRDefault="00590A7A" w:rsidP="00534707">
      <w:pPr>
        <w:spacing w:line="40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3470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8.7 RODINA A DETI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0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7E1409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7E1409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300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0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80"/>
        <w:gridCol w:w="2071"/>
        <w:gridCol w:w="2072"/>
        <w:gridCol w:w="2072"/>
        <w:gridCol w:w="2072"/>
      </w:tblGrid>
      <w:tr w:rsidR="00590A7A" w:rsidTr="007E1409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Cieľ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auto"/>
                <w:sz w:val="16"/>
                <w:szCs w:val="16"/>
                <w:shd w:val="clear" w:color="auto" w:fill="EEEEEE"/>
              </w:rPr>
              <w:t xml:space="preserve"> Pomoc rodinám pri zabezpečovaní starostlivosti o deti počas letných prázdnin </w:t>
            </w:r>
          </w:p>
        </w:tc>
      </w:tr>
      <w:tr w:rsidR="00590A7A" w:rsidTr="007E1409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Predpokladaný počet detí prihlásených do prímestských táborov organizovaných mestskou časťou </w:t>
            </w:r>
          </w:p>
        </w:tc>
      </w:tr>
      <w:tr w:rsidR="00590A7A" w:rsidTr="007E1409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7E1409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-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155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7E1409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32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</w:tr>
      <w:tr w:rsidR="00590A7A" w:rsidTr="007E1409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Merateľný ukazovateľ </w:t>
            </w:r>
          </w:p>
        </w:tc>
        <w:tc>
          <w:tcPr>
            <w:tcW w:w="8284" w:type="dxa"/>
            <w:gridSpan w:val="4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Počet podporených subjektov poskytnutím dotácie </w:t>
            </w:r>
          </w:p>
        </w:tc>
      </w:tr>
      <w:tr w:rsidR="00590A7A" w:rsidTr="007E1409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shd w:val="clear" w:color="auto" w:fill="EEEEEE"/>
              </w:rPr>
              <w:t xml:space="preserve"> Obdobie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2015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2016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2017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Plnenie </w:t>
            </w:r>
          </w:p>
        </w:tc>
      </w:tr>
      <w:tr w:rsidR="00590A7A" w:rsidTr="007E1409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Plánovaná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-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-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1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</w:tr>
      <w:tr w:rsidR="00590A7A" w:rsidTr="007E1409">
        <w:trPr>
          <w:cantSplit/>
          <w:jc w:val="center"/>
        </w:trPr>
        <w:tc>
          <w:tcPr>
            <w:tcW w:w="2180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Skutočná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Helvetica" w:hAnsi="Helvetica" w:cs="Helvetica"/>
                <w:color w:val="EEEEEE"/>
                <w:sz w:val="10"/>
                <w:szCs w:val="10"/>
              </w:rPr>
            </w:pPr>
            <w:r>
              <w:rPr>
                <w:rFonts w:ascii="Helvetica" w:hAnsi="Helvetica" w:cs="Helvetica"/>
                <w:color w:val="EEEEEE"/>
                <w:sz w:val="10"/>
                <w:szCs w:val="10"/>
              </w:rPr>
              <w:t>.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  <w:tc>
          <w:tcPr>
            <w:tcW w:w="2071" w:type="dxa"/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line="192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  <w:shd w:val="clear" w:color="auto" w:fill="EEEEEE"/>
              </w:rPr>
              <w:t xml:space="preserve"> 0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Default="00590A7A" w:rsidP="00474908">
      <w:pPr>
        <w:jc w:val="both"/>
        <w:rPr>
          <w:rFonts w:ascii="unknown" w:hAnsi="unknown" w:cs="unknown"/>
          <w:color w:val="auto"/>
          <w:sz w:val="12"/>
          <w:szCs w:val="12"/>
        </w:rPr>
      </w:pPr>
      <w:r w:rsidRPr="00474908">
        <w:rPr>
          <w:rFonts w:ascii="Times New Roman" w:hAnsi="Times New Roman" w:cs="Times New Roman"/>
          <w:color w:val="auto"/>
          <w:sz w:val="20"/>
          <w:szCs w:val="20"/>
        </w:rPr>
        <w:t xml:space="preserve"> V roku 2017 neboli mestskou časťou schválené dotácie pre organizácie poskytujúce pomoc rodinám a deťom</w:t>
      </w:r>
      <w:r>
        <w:rPr>
          <w:rFonts w:ascii="Helvetica" w:hAnsi="Helvetica" w:cs="Helvetica"/>
          <w:color w:val="auto"/>
          <w:sz w:val="16"/>
          <w:szCs w:val="16"/>
        </w:rPr>
        <w:t xml:space="preserve">. </w:t>
      </w:r>
      <w:r>
        <w:rPr>
          <w:rFonts w:ascii="unknown" w:hAnsi="unknown" w:cs="unknown"/>
          <w:color w:val="auto"/>
          <w:sz w:val="12"/>
          <w:szCs w:val="12"/>
        </w:rPr>
        <w:t xml:space="preserve"> </w:t>
      </w:r>
    </w:p>
    <w:p w:rsidR="00FD0240" w:rsidRDefault="00FD0240" w:rsidP="00474908">
      <w:pPr>
        <w:jc w:val="both"/>
        <w:rPr>
          <w:rFonts w:ascii="unknown" w:hAnsi="unknown" w:cs="unknown"/>
          <w:color w:val="auto"/>
          <w:sz w:val="12"/>
          <w:szCs w:val="12"/>
        </w:rPr>
      </w:pPr>
    </w:p>
    <w:p w:rsidR="00474908" w:rsidRDefault="00474908" w:rsidP="00474908">
      <w:pPr>
        <w:jc w:val="both"/>
        <w:rPr>
          <w:rFonts w:ascii="unknown" w:hAnsi="unknown" w:cs="unknown"/>
          <w:color w:val="auto"/>
          <w:sz w:val="12"/>
          <w:szCs w:val="12"/>
        </w:rPr>
      </w:pP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  <w:shd w:val="clear" w:color="auto" w:fill="F1D7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1D7E0"/>
              </w:rPr>
              <w:t xml:space="preserve"> 9 ADMINISTRATÍVA </w:t>
            </w:r>
          </w:p>
        </w:tc>
        <w:tc>
          <w:tcPr>
            <w:tcW w:w="1585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F1D7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1D7E0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1D7E0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1D7E0"/>
              </w:rPr>
              <w:t>410 918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7E1409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Maximálne funkčný chod Miestneho úradu MČ Košice - Sídlisko KVP</w:t>
            </w:r>
          </w:p>
        </w:tc>
      </w:tr>
      <w:tr w:rsidR="00590A7A" w:rsidTr="007E1409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Starosta MČ, prednosta MÚ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7E1409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7E1409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471 666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462 378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410 918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FD0240" w:rsidRDefault="00FD0240">
      <w:pPr>
        <w:rPr>
          <w:rFonts w:ascii="unknown" w:hAnsi="unknown" w:cs="unknown"/>
          <w:color w:val="auto"/>
          <w:sz w:val="4"/>
          <w:szCs w:val="4"/>
        </w:rPr>
      </w:pPr>
    </w:p>
    <w:p w:rsidR="00FD0240" w:rsidRDefault="00FD0240">
      <w:pPr>
        <w:rPr>
          <w:rFonts w:ascii="unknown" w:hAnsi="unknown" w:cs="unknown"/>
          <w:color w:val="auto"/>
          <w:sz w:val="4"/>
          <w:szCs w:val="4"/>
        </w:rPr>
      </w:pPr>
    </w:p>
    <w:p w:rsidR="00FD0240" w:rsidRDefault="00FD0240">
      <w:pPr>
        <w:rPr>
          <w:rFonts w:ascii="unknown" w:hAnsi="unknown" w:cs="unknown"/>
          <w:color w:val="auto"/>
          <w:sz w:val="4"/>
          <w:szCs w:val="4"/>
        </w:rPr>
      </w:pPr>
    </w:p>
    <w:p w:rsidR="00FD0240" w:rsidRDefault="00FD0240">
      <w:pPr>
        <w:rPr>
          <w:rFonts w:ascii="unknown" w:hAnsi="unknown" w:cs="unknown"/>
          <w:color w:val="auto"/>
          <w:sz w:val="4"/>
          <w:szCs w:val="4"/>
        </w:rPr>
      </w:pPr>
    </w:p>
    <w:p w:rsidR="00FD0240" w:rsidRDefault="00FD0240">
      <w:pPr>
        <w:rPr>
          <w:rFonts w:ascii="unknown" w:hAnsi="unknown" w:cs="unknown"/>
          <w:color w:val="auto"/>
          <w:sz w:val="4"/>
          <w:szCs w:val="4"/>
        </w:rPr>
      </w:pPr>
    </w:p>
    <w:p w:rsidR="00FD0240" w:rsidRDefault="00FD0240">
      <w:pPr>
        <w:rPr>
          <w:rFonts w:ascii="unknown" w:hAnsi="unknown" w:cs="unknown"/>
          <w:color w:val="auto"/>
          <w:sz w:val="4"/>
          <w:szCs w:val="4"/>
        </w:rPr>
      </w:pPr>
    </w:p>
    <w:p w:rsidR="00FD0240" w:rsidRDefault="00FD0240">
      <w:pPr>
        <w:rPr>
          <w:rFonts w:ascii="unknown" w:hAnsi="unknown" w:cs="unknown"/>
          <w:color w:val="auto"/>
          <w:sz w:val="4"/>
          <w:szCs w:val="4"/>
        </w:rPr>
      </w:pPr>
    </w:p>
    <w:p w:rsidR="00FD0240" w:rsidRDefault="00FD0240">
      <w:pPr>
        <w:rPr>
          <w:rFonts w:ascii="unknown" w:hAnsi="unknown" w:cs="unknown"/>
          <w:color w:val="auto"/>
          <w:sz w:val="4"/>
          <w:szCs w:val="4"/>
        </w:rPr>
      </w:pPr>
    </w:p>
    <w:p w:rsidR="00FD0240" w:rsidRDefault="00FD0240">
      <w:pPr>
        <w:rPr>
          <w:rFonts w:ascii="unknown" w:hAnsi="unknown" w:cs="unknown"/>
          <w:color w:val="auto"/>
          <w:sz w:val="4"/>
          <w:szCs w:val="4"/>
        </w:rPr>
      </w:pPr>
    </w:p>
    <w:p w:rsidR="00FD0240" w:rsidRDefault="00FD0240">
      <w:pPr>
        <w:rPr>
          <w:rFonts w:ascii="unknown" w:hAnsi="unknown" w:cs="unknown"/>
          <w:color w:val="auto"/>
          <w:sz w:val="4"/>
          <w:szCs w:val="4"/>
        </w:rPr>
      </w:pPr>
    </w:p>
    <w:p w:rsidR="00FD0240" w:rsidRDefault="00FD0240">
      <w:pPr>
        <w:rPr>
          <w:rFonts w:ascii="unknown" w:hAnsi="unknown" w:cs="unknown"/>
          <w:color w:val="auto"/>
          <w:sz w:val="4"/>
          <w:szCs w:val="4"/>
        </w:rPr>
      </w:pPr>
    </w:p>
    <w:p w:rsidR="00FD0240" w:rsidRDefault="00FD0240">
      <w:pPr>
        <w:rPr>
          <w:rFonts w:ascii="unknown" w:hAnsi="unknown" w:cs="unknown"/>
          <w:color w:val="auto"/>
          <w:sz w:val="4"/>
          <w:szCs w:val="4"/>
        </w:rPr>
      </w:pPr>
    </w:p>
    <w:p w:rsidR="00FD0240" w:rsidRDefault="00FD0240">
      <w:pPr>
        <w:rPr>
          <w:rFonts w:ascii="unknown" w:hAnsi="unknown" w:cs="unknown"/>
          <w:color w:val="auto"/>
          <w:sz w:val="4"/>
          <w:szCs w:val="4"/>
        </w:rPr>
      </w:pPr>
    </w:p>
    <w:p w:rsidR="00FD0240" w:rsidRDefault="00FD0240">
      <w:pPr>
        <w:rPr>
          <w:rFonts w:ascii="unknown" w:hAnsi="unknown" w:cs="unknown"/>
          <w:color w:val="auto"/>
          <w:sz w:val="4"/>
          <w:szCs w:val="4"/>
        </w:rPr>
      </w:pPr>
    </w:p>
    <w:p w:rsidR="00FD0240" w:rsidRDefault="00FD0240">
      <w:pPr>
        <w:rPr>
          <w:rFonts w:ascii="unknown" w:hAnsi="unknown" w:cs="unknown"/>
          <w:color w:val="auto"/>
          <w:sz w:val="4"/>
          <w:szCs w:val="4"/>
        </w:rPr>
      </w:pPr>
    </w:p>
    <w:p w:rsidR="00FD0240" w:rsidRDefault="00FD0240">
      <w:pPr>
        <w:rPr>
          <w:rFonts w:ascii="unknown" w:hAnsi="unknown" w:cs="unknown"/>
          <w:color w:val="auto"/>
          <w:sz w:val="4"/>
          <w:szCs w:val="4"/>
        </w:rPr>
      </w:pPr>
    </w:p>
    <w:p w:rsidR="00590A7A" w:rsidRDefault="00590A7A">
      <w:pPr>
        <w:rPr>
          <w:rFonts w:ascii="unknown" w:hAnsi="unknown" w:cs="unknown"/>
          <w:color w:val="auto"/>
          <w:sz w:val="12"/>
          <w:szCs w:val="12"/>
        </w:rPr>
      </w:pPr>
      <w:r>
        <w:rPr>
          <w:rFonts w:ascii="unknown" w:hAnsi="unknown" w:cs="unknown"/>
          <w:color w:val="auto"/>
          <w:sz w:val="12"/>
          <w:szCs w:val="12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B83D68"/>
          <w:left w:val="single" w:sz="4" w:space="0" w:color="B83D68"/>
          <w:bottom w:val="single" w:sz="4" w:space="0" w:color="B83D68"/>
          <w:right w:val="single" w:sz="4" w:space="0" w:color="B83D68"/>
          <w:insideH w:val="single" w:sz="4" w:space="0" w:color="B83D68"/>
          <w:insideV w:val="single" w:sz="4" w:space="0" w:color="B83D68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8882"/>
        <w:gridCol w:w="1585"/>
      </w:tblGrid>
      <w:tr w:rsidR="00590A7A">
        <w:trPr>
          <w:cantSplit/>
          <w:jc w:val="center"/>
        </w:trPr>
        <w:tc>
          <w:tcPr>
            <w:tcW w:w="8881" w:type="dxa"/>
            <w:tcBorders>
              <w:top w:val="single" w:sz="8" w:space="0" w:color="B83D68"/>
              <w:left w:val="single" w:sz="8" w:space="0" w:color="B83D68"/>
              <w:bottom w:val="single" w:sz="8" w:space="0" w:color="B83D68"/>
              <w:right w:val="nil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 xml:space="preserve"> 9.1 ADMINISTRATÍVA </w:t>
            </w:r>
          </w:p>
        </w:tc>
        <w:tc>
          <w:tcPr>
            <w:tcW w:w="1585" w:type="dxa"/>
            <w:tcBorders>
              <w:top w:val="single" w:sz="8" w:space="0" w:color="B83D68"/>
              <w:left w:val="single" w:sz="8" w:space="0" w:color="EEEEEE"/>
              <w:bottom w:val="single" w:sz="8" w:space="0" w:color="B83D68"/>
              <w:right w:val="single" w:sz="8" w:space="0" w:color="B83D68"/>
            </w:tcBorders>
            <w:shd w:val="clear" w:color="auto" w:fill="FFF8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Helvetica" w:hAnsi="Helvetica" w:cs="Helvetica"/>
                <w:b/>
                <w:bCs/>
                <w:shd w:val="clear" w:color="auto" w:fill="FFF8F8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8F8"/>
              </w:rPr>
              <w:t>ČERPANIE</w:t>
            </w:r>
          </w:p>
          <w:p w:rsidR="00590A7A" w:rsidRDefault="00590A7A">
            <w:pPr>
              <w:keepNext/>
              <w:spacing w:before="60" w:after="60" w:line="264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shd w:val="clear" w:color="auto" w:fill="FFF8F8"/>
              </w:rPr>
              <w:t>410 918</w:t>
            </w:r>
          </w:p>
        </w:tc>
      </w:tr>
    </w:tbl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14"/>
        <w:gridCol w:w="8353"/>
      </w:tblGrid>
      <w:tr w:rsidR="00590A7A" w:rsidTr="007E1409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lastRenderedPageBreak/>
              <w:t>ZÁMER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Maximálne funkčný chod Miestneho úradu MČ Košice - </w:t>
            </w:r>
            <w:proofErr w:type="spellStart"/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Sídl</w:t>
            </w:r>
            <w:proofErr w:type="spellEnd"/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. KVP</w:t>
            </w:r>
          </w:p>
        </w:tc>
      </w:tr>
      <w:tr w:rsidR="00590A7A" w:rsidTr="007E1409">
        <w:trPr>
          <w:cantSplit/>
          <w:jc w:val="center"/>
        </w:trPr>
        <w:tc>
          <w:tcPr>
            <w:tcW w:w="211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ZODPOVEDNOSŤ</w:t>
            </w:r>
          </w:p>
        </w:tc>
        <w:tc>
          <w:tcPr>
            <w:tcW w:w="83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>Starosta MČ, prednosta MÚ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spacing w:line="40" w:lineRule="atLeast"/>
        <w:rPr>
          <w:rFonts w:ascii="Helvetica" w:hAnsi="Helvetica" w:cs="Helvetica"/>
          <w:color w:val="auto"/>
          <w:sz w:val="4"/>
          <w:szCs w:val="4"/>
        </w:rPr>
      </w:pPr>
      <w:r>
        <w:rPr>
          <w:rFonts w:ascii="Helvetica" w:hAnsi="Helvetica" w:cs="Helvetica"/>
          <w:color w:val="auto"/>
          <w:sz w:val="4"/>
          <w:szCs w:val="4"/>
        </w:rPr>
        <w:t xml:space="preserve"> </w:t>
      </w:r>
    </w:p>
    <w:tbl>
      <w:tblPr>
        <w:tblW w:w="1046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136"/>
        <w:gridCol w:w="2777"/>
        <w:gridCol w:w="2777"/>
        <w:gridCol w:w="2777"/>
      </w:tblGrid>
      <w:tr w:rsidR="00590A7A" w:rsidTr="007E1409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 Bold" w:hAnsi="Helvetica Bold" w:cs="Helvetica Bold"/>
                <w:color w:val="auto"/>
                <w:sz w:val="10"/>
                <w:szCs w:val="10"/>
              </w:rPr>
            </w:pPr>
            <w:r>
              <w:rPr>
                <w:rFonts w:ascii="Helvetica Bold" w:hAnsi="Helvetica Bold" w:cs="Helvetica Bold"/>
                <w:b/>
                <w:bCs/>
                <w:color w:val="auto"/>
                <w:sz w:val="10"/>
                <w:szCs w:val="10"/>
              </w:rPr>
              <w:t>.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Schválený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Upravený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Čerpanie </w:t>
            </w:r>
          </w:p>
        </w:tc>
      </w:tr>
      <w:tr w:rsidR="00590A7A" w:rsidTr="007E1409">
        <w:trPr>
          <w:cantSplit/>
          <w:jc w:val="center"/>
        </w:trPr>
        <w:tc>
          <w:tcPr>
            <w:tcW w:w="21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 xml:space="preserve"> Rozpočet (v EUR)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471 666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462 378 </w:t>
            </w:r>
          </w:p>
        </w:tc>
        <w:tc>
          <w:tcPr>
            <w:tcW w:w="27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A7A" w:rsidRDefault="00590A7A">
            <w:pPr>
              <w:keepNext/>
              <w:spacing w:before="60" w:after="60" w:line="192" w:lineRule="atLeast"/>
              <w:ind w:left="60" w:right="60"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hAnsi="Helvetica" w:cs="Helvetica"/>
                <w:color w:val="auto"/>
                <w:sz w:val="16"/>
                <w:szCs w:val="16"/>
              </w:rPr>
              <w:t xml:space="preserve"> 410 918 </w:t>
            </w:r>
          </w:p>
        </w:tc>
      </w:tr>
    </w:tbl>
    <w:p w:rsidR="00590A7A" w:rsidRDefault="00590A7A">
      <w:pPr>
        <w:spacing w:line="80" w:lineRule="atLeast"/>
        <w:rPr>
          <w:rFonts w:ascii="Helvetica" w:hAnsi="Helvetica" w:cs="Helvetica"/>
          <w:color w:val="auto"/>
          <w:sz w:val="8"/>
          <w:szCs w:val="8"/>
        </w:rPr>
      </w:pPr>
      <w:r>
        <w:rPr>
          <w:rFonts w:ascii="Helvetica" w:hAnsi="Helvetica" w:cs="Helvetica"/>
          <w:color w:val="auto"/>
          <w:sz w:val="8"/>
          <w:szCs w:val="8"/>
        </w:rPr>
        <w:t xml:space="preserve"> </w:t>
      </w:r>
    </w:p>
    <w:p w:rsidR="00590A7A" w:rsidRDefault="00590A7A">
      <w:pPr>
        <w:rPr>
          <w:rFonts w:ascii="unknown" w:hAnsi="unknown" w:cs="unknown"/>
          <w:color w:val="auto"/>
          <w:sz w:val="4"/>
          <w:szCs w:val="4"/>
        </w:rPr>
      </w:pPr>
      <w:r>
        <w:rPr>
          <w:rFonts w:ascii="unknown" w:hAnsi="unknown" w:cs="unknown"/>
          <w:color w:val="auto"/>
          <w:sz w:val="4"/>
          <w:szCs w:val="4"/>
        </w:rPr>
        <w:t xml:space="preserve"> </w:t>
      </w:r>
    </w:p>
    <w:p w:rsidR="00590A7A" w:rsidRPr="00474908" w:rsidRDefault="00590A7A" w:rsidP="00474908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74908">
        <w:rPr>
          <w:rFonts w:ascii="Times New Roman" w:hAnsi="Times New Roman" w:cs="Times New Roman"/>
          <w:color w:val="auto"/>
          <w:sz w:val="20"/>
          <w:szCs w:val="20"/>
        </w:rPr>
        <w:t xml:space="preserve">Program predstavujú činnosti zabezpečujúce komplexnú administratívnu agendu Miestneho úradu - režijné výdavky </w:t>
      </w:r>
      <w:r w:rsidR="00474908">
        <w:rPr>
          <w:rFonts w:ascii="Times New Roman" w:hAnsi="Times New Roman" w:cs="Times New Roman"/>
          <w:color w:val="auto"/>
          <w:sz w:val="20"/>
          <w:szCs w:val="20"/>
        </w:rPr>
        <w:t xml:space="preserve">        </w:t>
      </w:r>
      <w:r w:rsidRPr="00474908">
        <w:rPr>
          <w:rFonts w:ascii="Times New Roman" w:hAnsi="Times New Roman" w:cs="Times New Roman"/>
          <w:color w:val="auto"/>
          <w:sz w:val="20"/>
          <w:szCs w:val="20"/>
        </w:rPr>
        <w:t xml:space="preserve">na zabezpečenie činnosti jednotlivých aktivít zahrnutých v programoch 1 - 8. </w:t>
      </w:r>
    </w:p>
    <w:p w:rsidR="00590A7A" w:rsidRPr="00474908" w:rsidRDefault="00590A7A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74908">
        <w:rPr>
          <w:rFonts w:ascii="Times New Roman" w:hAnsi="Times New Roman" w:cs="Times New Roman"/>
          <w:color w:val="auto"/>
          <w:sz w:val="20"/>
          <w:szCs w:val="20"/>
        </w:rPr>
        <w:t xml:space="preserve">Z celkovej sumy výdavkov verejnej správy vo výške 410 918,12 € boli čerpané bežné výdavky na: </w:t>
      </w:r>
    </w:p>
    <w:p w:rsidR="00590A7A" w:rsidRDefault="00590A7A" w:rsidP="00474908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74908">
        <w:rPr>
          <w:rFonts w:ascii="Times New Roman" w:hAnsi="Times New Roman" w:cs="Times New Roman"/>
          <w:color w:val="auto"/>
          <w:sz w:val="20"/>
          <w:szCs w:val="20"/>
        </w:rPr>
        <w:t>pol. 610, 620 - mzdy vo výške 250 033,49 € a odvody do poistných fondov a príspevok na DDP vo výške 96 655,- € pre starostu mestskej časti, kontrolórku mestskej časti, prednostu miestneho úradu a zamestnancov mestskej časti (v súlade</w:t>
      </w:r>
      <w:r w:rsidR="001A24B8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Pr="00474908">
        <w:rPr>
          <w:rFonts w:ascii="Times New Roman" w:hAnsi="Times New Roman" w:cs="Times New Roman"/>
          <w:color w:val="auto"/>
          <w:sz w:val="20"/>
          <w:szCs w:val="20"/>
        </w:rPr>
        <w:t xml:space="preserve"> s ustanovením zák. NR SR č. 369/1990 </w:t>
      </w:r>
      <w:proofErr w:type="spellStart"/>
      <w:r w:rsidRPr="00474908">
        <w:rPr>
          <w:rFonts w:ascii="Times New Roman" w:hAnsi="Times New Roman" w:cs="Times New Roman"/>
          <w:color w:val="auto"/>
          <w:sz w:val="20"/>
          <w:szCs w:val="20"/>
        </w:rPr>
        <w:t>Z.z</w:t>
      </w:r>
      <w:proofErr w:type="spellEnd"/>
      <w:r w:rsidRPr="00474908">
        <w:rPr>
          <w:rFonts w:ascii="Times New Roman" w:hAnsi="Times New Roman" w:cs="Times New Roman"/>
          <w:color w:val="auto"/>
          <w:sz w:val="20"/>
          <w:szCs w:val="20"/>
        </w:rPr>
        <w:t xml:space="preserve">. o obecnom zriadení v znení neskorších zmien a doplnkov, ktorým sa ustanovuje plat kontrolóra, zák. NR SR č. 253/1999 </w:t>
      </w:r>
      <w:proofErr w:type="spellStart"/>
      <w:r w:rsidRPr="00474908">
        <w:rPr>
          <w:rFonts w:ascii="Times New Roman" w:hAnsi="Times New Roman" w:cs="Times New Roman"/>
          <w:color w:val="auto"/>
          <w:sz w:val="20"/>
          <w:szCs w:val="20"/>
        </w:rPr>
        <w:t>Z.z</w:t>
      </w:r>
      <w:proofErr w:type="spellEnd"/>
      <w:r w:rsidRPr="00474908">
        <w:rPr>
          <w:rFonts w:ascii="Times New Roman" w:hAnsi="Times New Roman" w:cs="Times New Roman"/>
          <w:color w:val="auto"/>
          <w:sz w:val="20"/>
          <w:szCs w:val="20"/>
        </w:rPr>
        <w:t>. o právnom postavení a platových pomeroch starostov obcí v znení zmien a doplnkov, ktorým sa ustanovuje plat starostu mestskej časti a zák. NR SR č. 553/2003 o odmeňovaní niektorých zamestnancov pri výkone práce vo verejnom záujme v znení zmien a doplnkov, ktorým sa ustanovuje plat zamestnancov mestskej časti). V rámci programu 9.1 boli rozpočtované výdavky súvisiace s podporou Národného projektu „Cestou</w:t>
      </w:r>
      <w:r w:rsidR="001A24B8">
        <w:rPr>
          <w:rFonts w:ascii="Times New Roman" w:hAnsi="Times New Roman" w:cs="Times New Roman"/>
          <w:color w:val="auto"/>
          <w:sz w:val="20"/>
          <w:szCs w:val="20"/>
        </w:rPr>
        <w:t xml:space="preserve">      </w:t>
      </w:r>
      <w:r w:rsidRPr="00474908">
        <w:rPr>
          <w:rFonts w:ascii="Times New Roman" w:hAnsi="Times New Roman" w:cs="Times New Roman"/>
          <w:color w:val="auto"/>
          <w:sz w:val="20"/>
          <w:szCs w:val="20"/>
        </w:rPr>
        <w:t xml:space="preserve"> z kruhu nezamestnanosti“ podľa § 54 zákona 5/2004 </w:t>
      </w:r>
      <w:proofErr w:type="spellStart"/>
      <w:r w:rsidRPr="00474908">
        <w:rPr>
          <w:rFonts w:ascii="Times New Roman" w:hAnsi="Times New Roman" w:cs="Times New Roman"/>
          <w:color w:val="auto"/>
          <w:sz w:val="20"/>
          <w:szCs w:val="20"/>
        </w:rPr>
        <w:t>Z.z</w:t>
      </w:r>
      <w:proofErr w:type="spellEnd"/>
      <w:r w:rsidRPr="00474908">
        <w:rPr>
          <w:rFonts w:ascii="Times New Roman" w:hAnsi="Times New Roman" w:cs="Times New Roman"/>
          <w:color w:val="auto"/>
          <w:sz w:val="20"/>
          <w:szCs w:val="20"/>
        </w:rPr>
        <w:t>. o službách zamestnanosti a o zmene a doplnení niektorých zákonov v znení neskorších predpisov. V súlade s daným projektom boli čerpané výdavky na mzd</w:t>
      </w:r>
      <w:r w:rsidR="001A24B8">
        <w:rPr>
          <w:rFonts w:ascii="Times New Roman" w:hAnsi="Times New Roman" w:cs="Times New Roman"/>
          <w:color w:val="auto"/>
          <w:sz w:val="20"/>
          <w:szCs w:val="20"/>
        </w:rPr>
        <w:t xml:space="preserve">y a odvody do poistných fondov </w:t>
      </w:r>
      <w:r w:rsidRPr="00474908">
        <w:rPr>
          <w:rFonts w:ascii="Times New Roman" w:hAnsi="Times New Roman" w:cs="Times New Roman"/>
          <w:color w:val="auto"/>
          <w:sz w:val="20"/>
          <w:szCs w:val="20"/>
        </w:rPr>
        <w:t xml:space="preserve"> na jedného zamestnanca na administratívnu činnosť. </w:t>
      </w:r>
    </w:p>
    <w:p w:rsidR="00590A7A" w:rsidRPr="00474908" w:rsidRDefault="00590A7A" w:rsidP="00474908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74908">
        <w:rPr>
          <w:rFonts w:ascii="Times New Roman" w:hAnsi="Times New Roman" w:cs="Times New Roman"/>
          <w:color w:val="auto"/>
          <w:sz w:val="20"/>
          <w:szCs w:val="20"/>
        </w:rPr>
        <w:t>pol. 631 - výdavky súvisiace s pracovnými cestami starostu mestskej časti, kontrolórky mestskej časti, zamestnancov mestskej časti a prednostu miestneho úradu</w:t>
      </w:r>
      <w:r w:rsidR="001A24B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74908">
        <w:rPr>
          <w:rFonts w:ascii="Times New Roman" w:hAnsi="Times New Roman" w:cs="Times New Roman"/>
          <w:color w:val="auto"/>
          <w:sz w:val="20"/>
          <w:szCs w:val="20"/>
        </w:rPr>
        <w:t xml:space="preserve"> v zmysle zákona o cestovných náhradách v sume 124,84 €</w:t>
      </w:r>
      <w:r w:rsidR="001A24B8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474908" w:rsidRDefault="00590A7A" w:rsidP="00474908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74908">
        <w:rPr>
          <w:rFonts w:ascii="Times New Roman" w:hAnsi="Times New Roman" w:cs="Times New Roman"/>
          <w:color w:val="auto"/>
          <w:sz w:val="20"/>
          <w:szCs w:val="20"/>
        </w:rPr>
        <w:t>pol. 632 - výdavky na všetky druhy energií a komunikačných služieb, t.j. výdavky za elektrickú energiu, tepelnú energiu, vodné a stočné, poplatky za telefón, rozhlas, televíziu, poš</w:t>
      </w:r>
      <w:r w:rsidR="001A24B8">
        <w:rPr>
          <w:rFonts w:ascii="Times New Roman" w:hAnsi="Times New Roman" w:cs="Times New Roman"/>
          <w:color w:val="auto"/>
          <w:sz w:val="20"/>
          <w:szCs w:val="20"/>
        </w:rPr>
        <w:t>tové služby v sume 20 257,08 €,</w:t>
      </w:r>
    </w:p>
    <w:p w:rsidR="00590A7A" w:rsidRPr="00474908" w:rsidRDefault="00590A7A" w:rsidP="00474908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74908">
        <w:rPr>
          <w:rFonts w:ascii="Times New Roman" w:hAnsi="Times New Roman" w:cs="Times New Roman"/>
          <w:color w:val="auto"/>
          <w:sz w:val="20"/>
          <w:szCs w:val="20"/>
        </w:rPr>
        <w:t xml:space="preserve">pol. 633 - výdavky za dodaný materiál a potreby nevyhnutné pre výkon práce v celkovej sume 5 554,62 €, napr. nákup kancelárskych potrieb - všetkých druhov používaného papiera, nákup všeobecne platných formulárov a tlačív, obálok </w:t>
      </w:r>
      <w:r w:rsidR="001A24B8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Pr="00474908">
        <w:rPr>
          <w:rFonts w:ascii="Times New Roman" w:hAnsi="Times New Roman" w:cs="Times New Roman"/>
          <w:color w:val="auto"/>
          <w:sz w:val="20"/>
          <w:szCs w:val="20"/>
        </w:rPr>
        <w:t xml:space="preserve">a ostatných kancelárskych potrieb, nákup koberca do zasadačky </w:t>
      </w:r>
      <w:proofErr w:type="spellStart"/>
      <w:r w:rsidRPr="00474908">
        <w:rPr>
          <w:rFonts w:ascii="Times New Roman" w:hAnsi="Times New Roman" w:cs="Times New Roman"/>
          <w:color w:val="auto"/>
          <w:sz w:val="20"/>
          <w:szCs w:val="20"/>
        </w:rPr>
        <w:t>MieÚ</w:t>
      </w:r>
      <w:proofErr w:type="spellEnd"/>
      <w:r w:rsidRPr="00474908">
        <w:rPr>
          <w:rFonts w:ascii="Times New Roman" w:hAnsi="Times New Roman" w:cs="Times New Roman"/>
          <w:color w:val="auto"/>
          <w:sz w:val="20"/>
          <w:szCs w:val="20"/>
        </w:rPr>
        <w:t>, nákup odborných publikácií, tonerov, čistiacich</w:t>
      </w:r>
      <w:r w:rsidR="001A24B8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Pr="00474908">
        <w:rPr>
          <w:rFonts w:ascii="Times New Roman" w:hAnsi="Times New Roman" w:cs="Times New Roman"/>
          <w:color w:val="auto"/>
          <w:sz w:val="20"/>
          <w:szCs w:val="20"/>
        </w:rPr>
        <w:t xml:space="preserve"> a dezinfekčných prostriedkov; zabezpečenie pitnej vody zamestnávateľom podľa hygienických p</w:t>
      </w:r>
      <w:r w:rsidR="001A24B8">
        <w:rPr>
          <w:rFonts w:ascii="Times New Roman" w:hAnsi="Times New Roman" w:cs="Times New Roman"/>
          <w:color w:val="auto"/>
          <w:sz w:val="20"/>
          <w:szCs w:val="20"/>
        </w:rPr>
        <w:t>redpisov, reprezentačné výdavky,</w:t>
      </w:r>
    </w:p>
    <w:p w:rsidR="00590A7A" w:rsidRPr="00474908" w:rsidRDefault="00590A7A" w:rsidP="00474908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74908">
        <w:rPr>
          <w:rFonts w:ascii="Times New Roman" w:hAnsi="Times New Roman" w:cs="Times New Roman"/>
          <w:color w:val="auto"/>
          <w:sz w:val="20"/>
          <w:szCs w:val="20"/>
        </w:rPr>
        <w:t xml:space="preserve">pol. 635 - výdavky za práce a služby, ktorými sa zabezpečuje bežné fungovanie majetku (napr. výmena a montáž plávajúcej podlahy a maľovanie v kancelárii </w:t>
      </w:r>
      <w:proofErr w:type="spellStart"/>
      <w:r w:rsidRPr="00474908">
        <w:rPr>
          <w:rFonts w:ascii="Times New Roman" w:hAnsi="Times New Roman" w:cs="Times New Roman"/>
          <w:color w:val="auto"/>
          <w:sz w:val="20"/>
          <w:szCs w:val="20"/>
        </w:rPr>
        <w:t>MieÚ</w:t>
      </w:r>
      <w:proofErr w:type="spellEnd"/>
      <w:r w:rsidRPr="00474908">
        <w:rPr>
          <w:rFonts w:ascii="Times New Roman" w:hAnsi="Times New Roman" w:cs="Times New Roman"/>
          <w:color w:val="auto"/>
          <w:sz w:val="20"/>
          <w:szCs w:val="20"/>
        </w:rPr>
        <w:t>, údržba a oprava zabezpečovacieho zariadenia) v sume 951,93 €</w:t>
      </w:r>
      <w:r w:rsidR="001A24B8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590A7A" w:rsidRPr="00474908" w:rsidRDefault="00590A7A" w:rsidP="00474908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74908">
        <w:rPr>
          <w:rFonts w:ascii="Times New Roman" w:hAnsi="Times New Roman" w:cs="Times New Roman"/>
          <w:color w:val="auto"/>
          <w:sz w:val="20"/>
          <w:szCs w:val="20"/>
        </w:rPr>
        <w:t>pol. 636 - výdavky za prenájom dávkovača vody a kopírovacieho zariadenia v celkovej sume 1 523,31 €</w:t>
      </w:r>
      <w:r w:rsidR="001A24B8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1A24B8" w:rsidRDefault="00590A7A" w:rsidP="00474908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A24B8">
        <w:rPr>
          <w:rFonts w:ascii="Times New Roman" w:hAnsi="Times New Roman" w:cs="Times New Roman"/>
          <w:color w:val="auto"/>
          <w:sz w:val="20"/>
          <w:szCs w:val="20"/>
        </w:rPr>
        <w:t>pol. 637 - výdavky v celkovej sume 31 663,79 € boli najmä za stravovanie zamestnancov mestskej časti, prídely</w:t>
      </w:r>
      <w:r w:rsidR="001A24B8" w:rsidRPr="001A24B8"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  <w:r w:rsidRPr="001A24B8">
        <w:rPr>
          <w:rFonts w:ascii="Times New Roman" w:hAnsi="Times New Roman" w:cs="Times New Roman"/>
          <w:color w:val="auto"/>
          <w:sz w:val="20"/>
          <w:szCs w:val="20"/>
        </w:rPr>
        <w:t xml:space="preserve"> do sociálneho fondu, poplatok za odpad, poplatky za nezamestnávanie občanov so zmenenou pracovnou schopnosťou, poplatky a odvody bankám za vedenie účtov, poplatky za ochranu objektu a poplatok za pracovnú zdravotnú službu, platba za mimosúdne vyrovnanie, výdavky súvisiace so zamestnávaním dlhodobo nezamestnaných občanov na menšie obecné služby, nákup novoročných pozdravov, renováciu pások a tonerov, kolkové známky, služby spojené s prenájmom kopírovacieho stroja - čiernobiely a farebný výstup z tlačiarne, </w:t>
      </w:r>
    </w:p>
    <w:p w:rsidR="00590A7A" w:rsidRPr="001A24B8" w:rsidRDefault="00590A7A" w:rsidP="00474908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A24B8">
        <w:rPr>
          <w:rFonts w:ascii="Times New Roman" w:hAnsi="Times New Roman" w:cs="Times New Roman"/>
          <w:color w:val="auto"/>
          <w:sz w:val="20"/>
          <w:szCs w:val="20"/>
        </w:rPr>
        <w:t xml:space="preserve">pol. 642 - výdavky na nemocenské dávky platené zamestnávateľom v sume 4 154,06 €.  </w:t>
      </w: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4908" w:rsidRDefault="00474908" w:rsidP="0047490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sectPr w:rsidR="00474908" w:rsidSect="00251762">
      <w:footerReference w:type="default" r:id="rId8"/>
      <w:pgSz w:w="11907" w:h="16840"/>
      <w:pgMar w:top="720" w:right="720" w:bottom="720" w:left="72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FE9" w:rsidRDefault="00274FE9" w:rsidP="007B53A7">
      <w:r>
        <w:separator/>
      </w:r>
    </w:p>
  </w:endnote>
  <w:endnote w:type="continuationSeparator" w:id="0">
    <w:p w:rsidR="00274FE9" w:rsidRDefault="00274FE9" w:rsidP="007B5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know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D6" w:rsidRDefault="00B471D6">
    <w:pPr>
      <w:spacing w:line="320" w:lineRule="atLeast"/>
      <w:jc w:val="center"/>
      <w:rPr>
        <w:rFonts w:ascii="unknown" w:hAnsi="unknown" w:cs="unknown"/>
        <w:color w:val="auto"/>
      </w:rPr>
    </w:pPr>
    <w:r>
      <w:rPr>
        <w:rFonts w:ascii="unknown" w:hAnsi="unknown" w:cs="unknown"/>
        <w:color w:val="auto"/>
      </w:rPr>
      <w:fldChar w:fldCharType="begin"/>
    </w:r>
    <w:r>
      <w:rPr>
        <w:rFonts w:ascii="unknown" w:hAnsi="unknown" w:cs="unknown"/>
        <w:color w:val="auto"/>
      </w:rPr>
      <w:instrText>PAGE</w:instrText>
    </w:r>
    <w:r>
      <w:rPr>
        <w:rFonts w:ascii="unknown" w:hAnsi="unknown" w:cs="unknown"/>
        <w:color w:val="auto"/>
      </w:rPr>
      <w:fldChar w:fldCharType="separate"/>
    </w:r>
    <w:r w:rsidR="00E96832">
      <w:rPr>
        <w:rFonts w:ascii="unknown" w:hAnsi="unknown" w:cs="unknown"/>
        <w:noProof/>
        <w:color w:val="auto"/>
      </w:rPr>
      <w:t>1</w:t>
    </w:r>
    <w:r>
      <w:rPr>
        <w:rFonts w:ascii="unknown" w:hAnsi="unknown" w:cs="unknown"/>
        <w:color w:val="auto"/>
      </w:rPr>
      <w:fldChar w:fldCharType="end"/>
    </w:r>
    <w:r>
      <w:rPr>
        <w:rFonts w:ascii="unknown" w:hAnsi="unknown" w:cs="unknown"/>
        <w:color w:val="auto"/>
      </w:rPr>
      <w:t xml:space="preserve"> z </w:t>
    </w:r>
    <w:r>
      <w:rPr>
        <w:rFonts w:ascii="unknown" w:hAnsi="unknown" w:cs="unknown"/>
        <w:color w:val="auto"/>
      </w:rPr>
      <w:fldChar w:fldCharType="begin"/>
    </w:r>
    <w:r>
      <w:rPr>
        <w:rFonts w:ascii="unknown" w:hAnsi="unknown" w:cs="unknown"/>
        <w:color w:val="auto"/>
      </w:rPr>
      <w:instrText>NUMPAGES \* Arabic</w:instrText>
    </w:r>
    <w:r>
      <w:rPr>
        <w:rFonts w:ascii="unknown" w:hAnsi="unknown" w:cs="unknown"/>
        <w:color w:val="auto"/>
      </w:rPr>
      <w:fldChar w:fldCharType="separate"/>
    </w:r>
    <w:r w:rsidR="00E96832">
      <w:rPr>
        <w:rFonts w:ascii="unknown" w:hAnsi="unknown" w:cs="unknown"/>
        <w:noProof/>
        <w:color w:val="auto"/>
      </w:rPr>
      <w:t>31</w:t>
    </w:r>
    <w:r>
      <w:rPr>
        <w:rFonts w:ascii="unknown" w:hAnsi="unknown" w:cs="unknown"/>
        <w:color w:val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FE9" w:rsidRDefault="00274FE9" w:rsidP="007B53A7">
      <w:r>
        <w:separator/>
      </w:r>
    </w:p>
  </w:footnote>
  <w:footnote w:type="continuationSeparator" w:id="0">
    <w:p w:rsidR="00274FE9" w:rsidRDefault="00274FE9" w:rsidP="007B5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5520"/>
    <w:multiLevelType w:val="hybridMultilevel"/>
    <w:tmpl w:val="5066CF42"/>
    <w:lvl w:ilvl="0" w:tplc="041B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">
    <w:nsid w:val="0E213854"/>
    <w:multiLevelType w:val="hybridMultilevel"/>
    <w:tmpl w:val="FAF8AD56"/>
    <w:lvl w:ilvl="0" w:tplc="041B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">
    <w:nsid w:val="1AED3C90"/>
    <w:multiLevelType w:val="hybridMultilevel"/>
    <w:tmpl w:val="7C007780"/>
    <w:lvl w:ilvl="0" w:tplc="041B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">
    <w:nsid w:val="1BC63502"/>
    <w:multiLevelType w:val="hybridMultilevel"/>
    <w:tmpl w:val="7078492C"/>
    <w:lvl w:ilvl="0" w:tplc="041B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">
    <w:nsid w:val="27F77B7C"/>
    <w:multiLevelType w:val="hybridMultilevel"/>
    <w:tmpl w:val="5546DABC"/>
    <w:lvl w:ilvl="0" w:tplc="041B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>
    <w:nsid w:val="2D5B2D88"/>
    <w:multiLevelType w:val="hybridMultilevel"/>
    <w:tmpl w:val="53F8B4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77A88"/>
    <w:multiLevelType w:val="hybridMultilevel"/>
    <w:tmpl w:val="B2FE70C0"/>
    <w:lvl w:ilvl="0" w:tplc="041B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>
    <w:nsid w:val="3AD11DC9"/>
    <w:multiLevelType w:val="hybridMultilevel"/>
    <w:tmpl w:val="B7EA0F9A"/>
    <w:lvl w:ilvl="0" w:tplc="041B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>
    <w:nsid w:val="3B1717D6"/>
    <w:multiLevelType w:val="hybridMultilevel"/>
    <w:tmpl w:val="9A80B568"/>
    <w:lvl w:ilvl="0" w:tplc="041B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9">
    <w:nsid w:val="3F3D4E75"/>
    <w:multiLevelType w:val="hybridMultilevel"/>
    <w:tmpl w:val="2E7A48BA"/>
    <w:lvl w:ilvl="0" w:tplc="041B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>
    <w:nsid w:val="420D2BFB"/>
    <w:multiLevelType w:val="hybridMultilevel"/>
    <w:tmpl w:val="DA10453A"/>
    <w:lvl w:ilvl="0" w:tplc="C3065F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35778D"/>
    <w:multiLevelType w:val="hybridMultilevel"/>
    <w:tmpl w:val="541AC97A"/>
    <w:lvl w:ilvl="0" w:tplc="041B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2">
    <w:nsid w:val="67FE3927"/>
    <w:multiLevelType w:val="hybridMultilevel"/>
    <w:tmpl w:val="7E8A0F06"/>
    <w:lvl w:ilvl="0" w:tplc="041B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3">
    <w:nsid w:val="712B49E3"/>
    <w:multiLevelType w:val="hybridMultilevel"/>
    <w:tmpl w:val="EC60A650"/>
    <w:lvl w:ilvl="0" w:tplc="041B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4">
    <w:nsid w:val="76DA49F8"/>
    <w:multiLevelType w:val="hybridMultilevel"/>
    <w:tmpl w:val="FBDCED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C013F"/>
    <w:multiLevelType w:val="hybridMultilevel"/>
    <w:tmpl w:val="E30E47CC"/>
    <w:lvl w:ilvl="0" w:tplc="041B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6">
    <w:nsid w:val="7FF36C6E"/>
    <w:multiLevelType w:val="hybridMultilevel"/>
    <w:tmpl w:val="CAE09A80"/>
    <w:lvl w:ilvl="0" w:tplc="041B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15"/>
  </w:num>
  <w:num w:numId="7">
    <w:abstractNumId w:val="4"/>
  </w:num>
  <w:num w:numId="8">
    <w:abstractNumId w:val="16"/>
  </w:num>
  <w:num w:numId="9">
    <w:abstractNumId w:val="12"/>
  </w:num>
  <w:num w:numId="10">
    <w:abstractNumId w:val="11"/>
  </w:num>
  <w:num w:numId="11">
    <w:abstractNumId w:val="0"/>
  </w:num>
  <w:num w:numId="12">
    <w:abstractNumId w:val="8"/>
  </w:num>
  <w:num w:numId="13">
    <w:abstractNumId w:val="5"/>
  </w:num>
  <w:num w:numId="14">
    <w:abstractNumId w:val="6"/>
  </w:num>
  <w:num w:numId="15">
    <w:abstractNumId w:val="13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hideGrammaticalError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A7A"/>
    <w:rsid w:val="000000F8"/>
    <w:rsid w:val="000175AB"/>
    <w:rsid w:val="00125275"/>
    <w:rsid w:val="00174A1A"/>
    <w:rsid w:val="001979CE"/>
    <w:rsid w:val="001A24B8"/>
    <w:rsid w:val="001B0E65"/>
    <w:rsid w:val="001F10FB"/>
    <w:rsid w:val="00251022"/>
    <w:rsid w:val="00251762"/>
    <w:rsid w:val="00274FE9"/>
    <w:rsid w:val="002B7ECC"/>
    <w:rsid w:val="0033574E"/>
    <w:rsid w:val="0038141E"/>
    <w:rsid w:val="00381EF1"/>
    <w:rsid w:val="00417E1F"/>
    <w:rsid w:val="00450621"/>
    <w:rsid w:val="004515A3"/>
    <w:rsid w:val="00474908"/>
    <w:rsid w:val="00506423"/>
    <w:rsid w:val="00524DF1"/>
    <w:rsid w:val="00534707"/>
    <w:rsid w:val="00542E42"/>
    <w:rsid w:val="00590A7A"/>
    <w:rsid w:val="005A2CFF"/>
    <w:rsid w:val="005B494B"/>
    <w:rsid w:val="005B63E1"/>
    <w:rsid w:val="00661391"/>
    <w:rsid w:val="006D63C6"/>
    <w:rsid w:val="006E5759"/>
    <w:rsid w:val="007725DE"/>
    <w:rsid w:val="007B53A7"/>
    <w:rsid w:val="007E1409"/>
    <w:rsid w:val="008070FE"/>
    <w:rsid w:val="00835411"/>
    <w:rsid w:val="00847F9B"/>
    <w:rsid w:val="00856B74"/>
    <w:rsid w:val="008D44AB"/>
    <w:rsid w:val="00922088"/>
    <w:rsid w:val="009D11BE"/>
    <w:rsid w:val="009D1321"/>
    <w:rsid w:val="00A0107B"/>
    <w:rsid w:val="00A408CF"/>
    <w:rsid w:val="00AB3467"/>
    <w:rsid w:val="00AD3CF6"/>
    <w:rsid w:val="00AD3E24"/>
    <w:rsid w:val="00B014EC"/>
    <w:rsid w:val="00B471D6"/>
    <w:rsid w:val="00B861E4"/>
    <w:rsid w:val="00B86230"/>
    <w:rsid w:val="00B87EF6"/>
    <w:rsid w:val="00BB4389"/>
    <w:rsid w:val="00C32D55"/>
    <w:rsid w:val="00CA0BB2"/>
    <w:rsid w:val="00CD3B66"/>
    <w:rsid w:val="00D74425"/>
    <w:rsid w:val="00DD402E"/>
    <w:rsid w:val="00E84935"/>
    <w:rsid w:val="00E96832"/>
    <w:rsid w:val="00EE312B"/>
    <w:rsid w:val="00EF77A3"/>
    <w:rsid w:val="00F86D6C"/>
    <w:rsid w:val="00FB3FAD"/>
    <w:rsid w:val="00FB5188"/>
    <w:rsid w:val="00FC0C1C"/>
    <w:rsid w:val="00FD0240"/>
    <w:rsid w:val="00FF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7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51762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51762"/>
    <w:pPr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51762"/>
    <w:pPr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5176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2517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251762"/>
    <w:rPr>
      <w:rFonts w:asciiTheme="majorHAnsi" w:eastAsiaTheme="majorEastAsia" w:hAnsiTheme="majorHAnsi" w:cstheme="majorBidi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6554A-0524-41F7-BC15-63626ADD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9423</Words>
  <Characters>53717</Characters>
  <Application>Microsoft Office Word</Application>
  <DocSecurity>0</DocSecurity>
  <Lines>447</Lines>
  <Paragraphs>126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Hodnotiaca-sprava-Vydavky-2017.doc</vt:lpstr>
    </vt:vector>
  </TitlesOfParts>
  <Company/>
  <LinksUpToDate>false</LinksUpToDate>
  <CharactersWithSpaces>63014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Hodnotiaca-sprava-Vydavky-2017.doc</dc:title>
  <dc:creator>Kosice_KVP</dc:creator>
  <cp:lastModifiedBy>lnogova</cp:lastModifiedBy>
  <cp:revision>29</cp:revision>
  <cp:lastPrinted>2018-05-28T08:23:00Z</cp:lastPrinted>
  <dcterms:created xsi:type="dcterms:W3CDTF">2018-05-15T07:24:00Z</dcterms:created>
  <dcterms:modified xsi:type="dcterms:W3CDTF">2018-05-28T09:37:00Z</dcterms:modified>
</cp:coreProperties>
</file>